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003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360" w:lineRule="atLeast"/>
        <w:ind w:left="0" w:right="0" w:firstLine="0"/>
        <w:jc w:val="center"/>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31"/>
          <w:szCs w:val="31"/>
          <w:bdr w:val="none" w:color="auto" w:sz="0" w:space="0"/>
        </w:rPr>
        <w:t>珠海市理工职业技术学校南校区实训楼消防应急照明整改项目询价公告</w:t>
      </w:r>
    </w:p>
    <w:p w14:paraId="4D8F5D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center"/>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24"/>
          <w:szCs w:val="24"/>
          <w:bdr w:val="none" w:color="auto" w:sz="0" w:space="0"/>
        </w:rPr>
        <w:t> </w:t>
      </w:r>
    </w:p>
    <w:p w14:paraId="1D421F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95" w:lineRule="atLeast"/>
        <w:ind w:left="0" w:right="0" w:firstLine="0"/>
        <w:jc w:val="left"/>
        <w:rPr>
          <w:rFonts w:hint="eastAsia" w:ascii="宋体" w:hAnsi="宋体" w:eastAsia="宋体" w:cs="宋体"/>
          <w:i w:val="0"/>
          <w:iCs w:val="0"/>
          <w:caps w:val="0"/>
          <w:color w:val="333333"/>
          <w:spacing w:val="0"/>
          <w:sz w:val="21"/>
          <w:szCs w:val="21"/>
        </w:rPr>
      </w:pPr>
      <w:r>
        <w:rPr>
          <w:rStyle w:val="5"/>
          <w:rFonts w:hint="eastAsia" w:ascii="宋体" w:hAnsi="宋体" w:eastAsia="宋体" w:cs="宋体"/>
          <w:i w:val="0"/>
          <w:iCs w:val="0"/>
          <w:caps w:val="0"/>
          <w:color w:val="333333"/>
          <w:spacing w:val="0"/>
          <w:sz w:val="24"/>
          <w:szCs w:val="24"/>
          <w:bdr w:val="none" w:color="auto" w:sz="0" w:space="0"/>
        </w:rPr>
        <w:t>一、项目概况：</w:t>
      </w:r>
    </w:p>
    <w:p w14:paraId="725147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1.项目名称：珠海市理工职业技术学校南校区实训楼消防应急照明整改项</w:t>
      </w:r>
    </w:p>
    <w:p w14:paraId="2E335B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2.预算金额： </w:t>
      </w:r>
      <w:r>
        <w:rPr>
          <w:rStyle w:val="5"/>
          <w:rFonts w:hint="eastAsia" w:ascii="宋体" w:hAnsi="宋体" w:eastAsia="宋体" w:cs="宋体"/>
          <w:i w:val="0"/>
          <w:iCs w:val="0"/>
          <w:caps w:val="0"/>
          <w:color w:val="333333"/>
          <w:spacing w:val="0"/>
          <w:sz w:val="24"/>
          <w:szCs w:val="24"/>
          <w:bdr w:val="none" w:color="auto" w:sz="0" w:space="0"/>
        </w:rPr>
        <w:t>¥ 85371.00元，超出预算价无效。</w:t>
      </w:r>
    </w:p>
    <w:p w14:paraId="47EB1F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3.采购方式：经线下询价后，线上定点议价。</w:t>
      </w:r>
    </w:p>
    <w:p w14:paraId="446E33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9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4.项目联系人：王老师　联系电话：15220520435</w:t>
      </w:r>
    </w:p>
    <w:p w14:paraId="4F6648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二、资格要求：</w:t>
      </w:r>
    </w:p>
    <w:p w14:paraId="38A5FB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1.投标供应商应具备《中华人民共和国政府采购法》第二十二条规定的条件，提供下列材料：</w:t>
      </w:r>
    </w:p>
    <w:p w14:paraId="6B84FE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1）具有独立承担民事责任的能力：供应商必须是具有独立承担民事责任能力的法人或其他组织或自然人，投标（响应）文件中提供营业执照（或事业法人登记证或身份证等相关证明）扫描件。</w:t>
      </w:r>
    </w:p>
    <w:p w14:paraId="03D03C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2）有依法缴纳税收和社会保障资金的良好记录：投标（响应）文件中提供《资格条件承诺函》（详见附件）。</w:t>
      </w:r>
    </w:p>
    <w:p w14:paraId="30F827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3）具有良好的商业信誉和健全的财务会计制度：投标（响应）文件中提供《资格条件承诺函》（详见附件）。</w:t>
      </w:r>
    </w:p>
    <w:p w14:paraId="5C24BD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4）履行合同所必需的设备和专业技术能力：投标（响应）文件中提供《资格条件承诺函》（详见附件）。</w:t>
      </w:r>
    </w:p>
    <w:p w14:paraId="0A31B2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5）参加采购活动前3年内，在经营活动中没有重大违法记录：投标（响应）文件中提供《资格条件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D9EFE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2.落实政府采购政策需满足的资格要求：本项目工程须全部由符合政策要求的中小企业承接。供应商必须是《政府采购促进中小企业发展管理办法》（财库﹝2020﹞46号）所规定的小微企业；提供《中小企业声明函》（详见附件）。备注：（1）、若供应商为符合《财政部 民政部 中国残疾人联合会关于促进残疾人就业政府采购政策的通知》（财库〔2017〕141号）的规定残疾人福利性单位，并在磋商文件中提供《残疾人福利性单位声明函》原件，则视同小型、微型企业，享受促进中小企业发展的政府采购政策；（2）、若供应商为符合《财政部 司法部关于政府采购支持监狱企业发展有关问题的通知》（财库[2014]68号）的规定监狱企业，并在响应文件中提供由省级以上监狱管理局、戒毒管理局(含新疆生产建设兵团)出具的属于监狱企业的证明文件，则视同小型、微型企业，享受促进中小企业发展的政府采购政策)。</w:t>
      </w:r>
    </w:p>
    <w:p w14:paraId="441B5C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3.本项目的特定资格要求：</w:t>
      </w:r>
    </w:p>
    <w:p w14:paraId="235959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（1）供应商具有建设行政主管部门颁发的消防设施工程专业承包二级或以上资质。 （提供有效的证书加盖公章）</w:t>
      </w:r>
    </w:p>
    <w:p w14:paraId="37BAAC9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（2）具有有效的安全生产许可证。（提供有效证书加盖公章）</w:t>
      </w:r>
    </w:p>
    <w:p w14:paraId="141CC1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（3）供应商未被列入“信用中国”网站(www.creditchina.gov.cn)“记录失信被执行人或重大税收违法案件当事人名单”记录名单； 不处于中国政府采购网(www.ccgp.gov.cn)“政府采购严重违法失信行为信息记录”中的禁止参加政府采购活动期间。（提供相关截图加盖公章） </w:t>
      </w:r>
    </w:p>
    <w:p w14:paraId="088522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4）单位负责人为同一人或者存在直接控股、管理关系的不同供应商，不得同时参加本采购项目（或采购包）投标（响应）。为本项目提供整体设计、规范编制或者项目管理、监理、检测等服务的供应商，不得再参与本项目投标（响应）。（提供承诺函加盖公章，格式自拟）</w:t>
      </w:r>
    </w:p>
    <w:p w14:paraId="1C6261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（5）珠海市理工职业技术学校南校区实训楼消防应急照明整改项目清单表（加盖公章）</w:t>
      </w:r>
    </w:p>
    <w:p w14:paraId="2FB8F9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备注：以上资料及报价表须在投标截止时间前密封提交。</w:t>
      </w:r>
    </w:p>
    <w:p w14:paraId="31BC7D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三、商务要求：</w:t>
      </w:r>
    </w:p>
    <w:p w14:paraId="072429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1.公开邀请询价的潜在供应商，在规定的时间到现场查看场地后，按时提交资格资料及报价。(注：未按询价要求参加现场踏勘的供应商，其报价文件作无效报价处理。）</w:t>
      </w:r>
    </w:p>
    <w:p w14:paraId="06472C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2.询价的报价应包括材料、运输、安装、人工、利润和税费等全部费用；</w:t>
      </w:r>
    </w:p>
    <w:p w14:paraId="59F13C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踏勘现场时间：2026年7月9日10:00</w:t>
      </w:r>
    </w:p>
    <w:p w14:paraId="3B76CB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四、提交、评审报价及确定供应商名单：</w:t>
      </w:r>
    </w:p>
    <w:p w14:paraId="6EDCB1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1.提交报价投递接收开始、截止时间：现场递送报价文件：2026年7月13日上午10:00－10:30点整；不接受邮寄报价。</w:t>
      </w:r>
    </w:p>
    <w:p w14:paraId="74A015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提交地点：珠海市理工职业技术学校南校区总务处（珠海市香洲区港二路52号办公楼九楼905-1室）；</w:t>
      </w:r>
    </w:p>
    <w:p w14:paraId="7DAF2B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2.联系人：</w:t>
      </w:r>
      <w:r>
        <w:rPr>
          <w:rFonts w:hint="eastAsia" w:ascii="宋体" w:hAnsi="宋体" w:eastAsia="宋体" w:cs="宋体"/>
          <w:i w:val="0"/>
          <w:iCs w:val="0"/>
          <w:caps w:val="0"/>
          <w:color w:val="333333"/>
          <w:spacing w:val="0"/>
          <w:sz w:val="24"/>
          <w:szCs w:val="24"/>
        </w:rPr>
        <w:t>王老师</w:t>
      </w:r>
      <w:r>
        <w:rPr>
          <w:rFonts w:hint="eastAsia" w:cs="宋体"/>
          <w:i w:val="0"/>
          <w:iCs w:val="0"/>
          <w:caps w:val="0"/>
          <w:color w:val="333333"/>
          <w:spacing w:val="0"/>
          <w:sz w:val="24"/>
          <w:szCs w:val="24"/>
          <w:lang w:val="en-US" w:eastAsia="zh-CN"/>
        </w:rPr>
        <w:t xml:space="preserve">   </w:t>
      </w:r>
      <w:r>
        <w:rPr>
          <w:rFonts w:hint="eastAsia" w:ascii="宋体" w:hAnsi="宋体" w:eastAsia="宋体" w:cs="宋体"/>
          <w:i w:val="0"/>
          <w:iCs w:val="0"/>
          <w:caps w:val="0"/>
          <w:color w:val="333333"/>
          <w:spacing w:val="0"/>
          <w:sz w:val="24"/>
          <w:szCs w:val="24"/>
          <w:bdr w:val="none" w:color="auto" w:sz="0" w:space="0"/>
        </w:rPr>
        <w:t>李老师　   联系电话：0756-865367</w:t>
      </w:r>
    </w:p>
    <w:p w14:paraId="385BEA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48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3.评审报价时间：2026年7月13日上午10:30点整</w:t>
      </w:r>
      <w:bookmarkStart w:id="0" w:name="_GoBack"/>
      <w:bookmarkEnd w:id="0"/>
      <w:r>
        <w:rPr>
          <w:rFonts w:hint="eastAsia" w:ascii="宋体" w:hAnsi="宋体" w:eastAsia="宋体" w:cs="宋体"/>
          <w:i w:val="0"/>
          <w:iCs w:val="0"/>
          <w:caps w:val="0"/>
          <w:color w:val="333333"/>
          <w:spacing w:val="0"/>
          <w:sz w:val="24"/>
          <w:szCs w:val="24"/>
          <w:bdr w:val="none" w:color="auto" w:sz="0" w:space="0"/>
        </w:rPr>
        <w:t>，现场评审及报价。</w:t>
      </w:r>
    </w:p>
    <w:p w14:paraId="252B89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4.评审方式：经资质审查，合格供应商不少于3家，最低价中标。报价相同的情况下，由采购人根据供应商的综合情况，择优自主选择。</w:t>
      </w:r>
    </w:p>
    <w:p w14:paraId="1A6432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5.评审结果以确定供应商公告为准。</w:t>
      </w:r>
    </w:p>
    <w:p w14:paraId="60EE93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w:t>
      </w:r>
    </w:p>
    <w:p w14:paraId="5006AC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珠海市理工职业技术学校</w:t>
      </w:r>
    </w:p>
    <w:p w14:paraId="25B25C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2026年7月6日</w:t>
      </w:r>
    </w:p>
    <w:p w14:paraId="063769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w:t>
      </w:r>
    </w:p>
    <w:p w14:paraId="16D7B7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w:t>
      </w:r>
    </w:p>
    <w:p w14:paraId="357DF7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w:t>
      </w:r>
    </w:p>
    <w:p w14:paraId="52D002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附件文件：1、中小企业声明函</w:t>
      </w:r>
    </w:p>
    <w:p w14:paraId="46C41B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2、资格条件承诺函</w:t>
      </w:r>
    </w:p>
    <w:p w14:paraId="2D12427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bdr w:val="none" w:color="auto" w:sz="0" w:space="0"/>
        </w:rPr>
        <w:t>       3、珠海市理工职业技术学校南校区实训楼消防应急照明整改项目报价表</w:t>
      </w:r>
    </w:p>
    <w:p w14:paraId="21C8A5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15" w:lineRule="atLeast"/>
        <w:ind w:left="0" w:right="0" w:firstLine="0"/>
        <w:jc w:val="left"/>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4"/>
          <w:szCs w:val="24"/>
          <w:bdr w:val="none" w:color="auto" w:sz="0" w:space="0"/>
        </w:rPr>
        <w:t>      4、 工程量清单表 </w:t>
      </w:r>
    </w:p>
    <w:p w14:paraId="694CB26B"/>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32EC60DF"/>
    <w:rsid w:val="360F1920"/>
    <w:rsid w:val="384172C1"/>
    <w:rsid w:val="3C221B6F"/>
    <w:rsid w:val="3F5D71DE"/>
    <w:rsid w:val="4D631B33"/>
    <w:rsid w:val="586F3A3D"/>
    <w:rsid w:val="5E7A338B"/>
    <w:rsid w:val="7A5D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1839</Words>
  <Characters>1997</Characters>
  <Lines>10</Lines>
  <Paragraphs>3</Paragraphs>
  <TotalTime>2</TotalTime>
  <ScaleCrop>false</ScaleCrop>
  <LinksUpToDate>false</LinksUpToDate>
  <CharactersWithSpaces>2093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2026-07-06T04:06:53Z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95DFB0D2B44A4E5C8A6F0856554CA310_12</vt:lpwstr>
  </property>
  <property fmtid="{D5CDD505-2E9C-101B-9397-08002B2CF9AE}" pid="4" name="KSOTemplateDocerSaveRecord">
    <vt:lpwstr>eyJoZGlkIjoiN2RmZjUxOTdlMWY5MmYxZjA1ZTY2NDQ4MTA0MWYzMjciLCJ1c2VySWQiOiI0NDc3ODAxODkifQ==</vt:lpwstr>
  </property>
</Properties>
</file>