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电气部智能制造设备技术应用赛项设备升级-询价采购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 项目概况：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1、项目名称：电气部智能制造设备技术应用赛项设备升级-询价采购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2、预算金额：¥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26000 </w:t>
      </w:r>
      <w:r>
        <w:rPr>
          <w:rFonts w:hint="eastAsia" w:ascii="宋体" w:hAnsi="宋体" w:eastAsia="宋体"/>
          <w:sz w:val="24"/>
          <w:szCs w:val="24"/>
        </w:rPr>
        <w:t>元；本预算为最高投标限额；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二、资质要求：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1、持有合法有效的工商营业执照；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2、投标文件符合要求、资料完整</w:t>
      </w:r>
    </w:p>
    <w:p>
      <w:pPr>
        <w:spacing w:line="360" w:lineRule="auto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3、根据采购法律法规，无应回避而未回避情况，以公司承诺书作为依据。</w:t>
      </w:r>
    </w:p>
    <w:p>
      <w:pPr>
        <w:spacing w:line="360" w:lineRule="auto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供应商未被列入“信用中国”网站（www.creditchina.gov.cn）以下任意记录名单之一：①记录失信被执行人；②重大税收违法案件当事人名单；③政府采购严重违法失信行为。同时，不处于中国政府采购网（www.ccgp.gov.cn）“政府采购严重违法失信行为信息记录”中的禁止参加政府采购活动期间。工商注册地在珠海市的供应商还须同时提供“信用中国（广东珠海）”网站（http：//credit.zhuhai.gov.cn/）的信用记录查询结果。说明：（1）以负责资格性审查人员于投标当天在“信用中国”网</w:t>
      </w:r>
      <w:r>
        <w:rPr>
          <w:rFonts w:hint="eastAsia" w:ascii="宋体" w:hAnsi="宋体" w:eastAsia="宋体"/>
          <w:sz w:val="24"/>
          <w:szCs w:val="24"/>
        </w:rPr>
        <w:t>站（</w:t>
      </w:r>
      <w:r>
        <w:rPr>
          <w:rFonts w:ascii="宋体" w:hAnsi="宋体" w:eastAsia="宋体"/>
          <w:sz w:val="24"/>
          <w:szCs w:val="24"/>
        </w:rPr>
        <w:t>www.creditchina.gov.cn）、“信用中国（广东珠海）”网站（http://credit.zhuhai.gov.cn/）及中国政府采购网(www.ccgp.gov.cn)查询结果为准。（2）采购代理机构同时对信用信息查询记录和证据截图或下载存档。（3）供应商为分支机构的，同时对该分支机构所属总公司（总所）进行信用记录查询，该分支机构所属总公司（总所）存在不良信用记录的，视同供应商存在不良信用记录；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三、商务要求：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1、报价应包括运输费、人工、利润和税费等全部费用。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2、本采购项目自采购方和中标方双方合同签订后，15天内完成交付使用。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 3、投标商所投以上物品须按照我校提供的规格、样式。否则采购方有权单方终止合同，并拒绝其再次参与学校所有物品投标。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四、投标、开标及中标：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1、标书投递接收开始、截止时间：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现场递送标书：202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 xml:space="preserve"> 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日上午10：00－10：30；</w:t>
      </w:r>
      <w:r>
        <w:rPr>
          <w:rFonts w:hint="eastAsia" w:ascii="宋体" w:hAnsi="宋体" w:eastAsia="宋体"/>
          <w:sz w:val="24"/>
          <w:szCs w:val="24"/>
          <w:highlight w:val="yellow"/>
        </w:rPr>
        <w:t>不接受邮寄投递标书。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2、投标地点：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广东省珠海市香洲区港二路52号新楼908总务处；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联系人（收件人）</w:t>
      </w:r>
      <w:r>
        <w:rPr>
          <w:rFonts w:hint="eastAsia" w:ascii="宋体" w:hAnsi="宋体" w:eastAsia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王老师</w:t>
      </w:r>
      <w:r>
        <w:rPr>
          <w:rFonts w:hint="eastAsia" w:ascii="宋体" w:hAnsi="宋体" w:eastAsia="宋体"/>
          <w:sz w:val="24"/>
          <w:szCs w:val="24"/>
        </w:rPr>
        <w:t>   电话：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3、开标评标：202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 xml:space="preserve"> 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日  上午10：30,组织开标、评标。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4、评标方式：在不少于三家投标商，经资质审查合格，且完全满足采购需求的前提下，最低价中标。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5、中标结果以中标公告为准。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五、合同签订及付款：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1、合同签订：中标公告发布之日起5日内签订合同；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2、交货期限：自合同签订之日起，15个日历天完工验收；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3、付款方式：经验收合格后，30天内一次性付款（寒暑假期间需等到开学后方可支付）。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六、投标文件组成：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1、投标人营业执照；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2、法人身份证复印件；或法人委托涵及法人、受托人身份证复印件（格式不限）；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3、采购回避承诺书；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4、询价文件（含分项报价单，报价金额存在不一致的，以本询价文件“投标报价”为准）。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注：投标文件一式一份，每一页均要求加盖投标单位公章，密封在一个文件袋中。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　　　　　　　　　　　　　　　　　　　　　珠海市理工职业技术学校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　　　　　　　　　　　　　　　　　　　　　　　　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mZjUxOTdlMWY5MmYxZjA1ZTY2NDQ4MTA0MWYzMjcifQ=="/>
  </w:docVars>
  <w:rsids>
    <w:rsidRoot w:val="002F09D0"/>
    <w:rsid w:val="001638C7"/>
    <w:rsid w:val="002F09D0"/>
    <w:rsid w:val="00724409"/>
    <w:rsid w:val="008A1E84"/>
    <w:rsid w:val="009C6E00"/>
    <w:rsid w:val="00AD2CF9"/>
    <w:rsid w:val="00B15201"/>
    <w:rsid w:val="00DD622A"/>
    <w:rsid w:val="041519F0"/>
    <w:rsid w:val="2019532A"/>
    <w:rsid w:val="27705E00"/>
    <w:rsid w:val="3C221B6F"/>
    <w:rsid w:val="5FEF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</Words>
  <Characters>1282</Characters>
  <Lines>10</Lines>
  <Paragraphs>3</Paragraphs>
  <TotalTime>82</TotalTime>
  <ScaleCrop>false</ScaleCrop>
  <LinksUpToDate>false</LinksUpToDate>
  <CharactersWithSpaces>1503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2022-09-06T03:31:00Z</dcterms:created>
  <dc:creator>THTF</dc:creator>
  <cp:lastModifiedBy>开心就好</cp:lastModifiedBy>
  <dcterms:modified xsi:type="dcterms:W3CDTF">2024-04-03T03:17:58Z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95DFB0D2B44A4E5C8A6F0856554CA310_12</vt:lpwstr>
  </property>
</Properties>
</file>