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24"/>
          <w:szCs w:val="24"/>
        </w:rPr>
      </w:pPr>
      <w:r>
        <w:rPr>
          <w:rFonts w:hint="eastAsia" w:ascii="宋体" w:hAnsi="宋体" w:eastAsia="宋体"/>
          <w:sz w:val="24"/>
          <w:szCs w:val="24"/>
          <w:lang w:val="en-US" w:eastAsia="zh-CN"/>
        </w:rPr>
        <w:t>2</w:t>
      </w:r>
      <w:r>
        <w:rPr>
          <w:rFonts w:hint="eastAsia" w:ascii="宋体" w:hAnsi="宋体" w:eastAsia="宋体"/>
          <w:sz w:val="24"/>
          <w:szCs w:val="24"/>
        </w:rPr>
        <w:t>023年下学期三校区体育组耗材-询价采购</w:t>
      </w:r>
    </w:p>
    <w:p>
      <w:pPr>
        <w:spacing w:line="360" w:lineRule="auto"/>
        <w:jc w:val="left"/>
        <w:rPr>
          <w:rFonts w:ascii="宋体" w:hAnsi="宋体" w:eastAsia="宋体"/>
          <w:sz w:val="24"/>
          <w:szCs w:val="24"/>
        </w:rPr>
      </w:pPr>
      <w:r>
        <w:rPr>
          <w:rFonts w:hint="eastAsia" w:ascii="宋体" w:hAnsi="宋体" w:eastAsia="宋体"/>
          <w:sz w:val="24"/>
          <w:szCs w:val="24"/>
        </w:rPr>
        <w:t>一、 项目概况：</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1、项目名称：</w:t>
      </w:r>
      <w:r>
        <w:rPr>
          <w:rFonts w:hint="eastAsia" w:ascii="宋体" w:hAnsi="宋体" w:eastAsia="宋体"/>
          <w:sz w:val="24"/>
          <w:szCs w:val="24"/>
          <w:lang w:val="en-US" w:eastAsia="zh-CN"/>
        </w:rPr>
        <w:t>2</w:t>
      </w:r>
      <w:r>
        <w:rPr>
          <w:rFonts w:hint="eastAsia" w:ascii="宋体" w:hAnsi="宋体" w:eastAsia="宋体"/>
          <w:sz w:val="24"/>
          <w:szCs w:val="24"/>
        </w:rPr>
        <w:t>023年下学期三校区体育组耗材-询价采购</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2、预算金额：¥61740元；本预算为最高投标限额；</w:t>
      </w:r>
    </w:p>
    <w:p>
      <w:pPr>
        <w:spacing w:line="360" w:lineRule="auto"/>
        <w:jc w:val="left"/>
        <w:rPr>
          <w:rFonts w:ascii="宋体" w:hAnsi="宋体" w:eastAsia="宋体"/>
          <w:sz w:val="24"/>
          <w:szCs w:val="24"/>
        </w:rPr>
      </w:pPr>
      <w:r>
        <w:rPr>
          <w:rFonts w:hint="eastAsia" w:ascii="宋体" w:hAnsi="宋体" w:eastAsia="宋体"/>
          <w:sz w:val="24"/>
          <w:szCs w:val="24"/>
        </w:rPr>
        <w:t>二、资质要求：</w:t>
      </w:r>
    </w:p>
    <w:p>
      <w:pPr>
        <w:spacing w:line="360" w:lineRule="auto"/>
        <w:jc w:val="left"/>
        <w:rPr>
          <w:rFonts w:ascii="宋体" w:hAnsi="宋体" w:eastAsia="宋体"/>
          <w:sz w:val="24"/>
          <w:szCs w:val="24"/>
        </w:rPr>
      </w:pPr>
      <w:r>
        <w:rPr>
          <w:rFonts w:hint="eastAsia" w:ascii="宋体" w:hAnsi="宋体" w:eastAsia="宋体"/>
          <w:sz w:val="24"/>
          <w:szCs w:val="24"/>
        </w:rPr>
        <w:t>　　1、持有合法有效的工商营业执照；</w:t>
      </w:r>
    </w:p>
    <w:p>
      <w:pPr>
        <w:spacing w:line="360" w:lineRule="auto"/>
        <w:jc w:val="left"/>
        <w:rPr>
          <w:rFonts w:ascii="宋体" w:hAnsi="宋体" w:eastAsia="宋体"/>
          <w:sz w:val="24"/>
          <w:szCs w:val="24"/>
        </w:rPr>
      </w:pPr>
      <w:r>
        <w:rPr>
          <w:rFonts w:hint="eastAsia" w:ascii="宋体" w:hAnsi="宋体" w:eastAsia="宋体"/>
          <w:sz w:val="24"/>
          <w:szCs w:val="24"/>
        </w:rPr>
        <w:t>　　2、投标文件符合要求、资料完整</w:t>
      </w:r>
    </w:p>
    <w:p>
      <w:pPr>
        <w:spacing w:line="360" w:lineRule="auto"/>
        <w:ind w:firstLine="480"/>
        <w:jc w:val="left"/>
        <w:rPr>
          <w:rFonts w:ascii="宋体" w:hAnsi="宋体" w:eastAsia="宋体"/>
          <w:sz w:val="24"/>
          <w:szCs w:val="24"/>
        </w:rPr>
      </w:pPr>
      <w:r>
        <w:rPr>
          <w:rFonts w:hint="eastAsia" w:ascii="宋体" w:hAnsi="宋体" w:eastAsia="宋体"/>
          <w:sz w:val="24"/>
          <w:szCs w:val="24"/>
        </w:rPr>
        <w:t>3、根据采购法律法规，无应回避而未回避情况，以公司承诺书作为依据。</w:t>
      </w:r>
    </w:p>
    <w:p>
      <w:pPr>
        <w:spacing w:line="360" w:lineRule="auto"/>
        <w:ind w:firstLine="480"/>
        <w:jc w:val="left"/>
        <w:rPr>
          <w:rFonts w:ascii="宋体" w:hAnsi="宋体" w:eastAsia="宋体"/>
          <w:sz w:val="24"/>
          <w:szCs w:val="24"/>
        </w:rPr>
      </w:pPr>
      <w:r>
        <w:rPr>
          <w:rFonts w:ascii="宋体" w:hAnsi="宋体" w:eastAsia="宋体"/>
          <w:sz w:val="24"/>
          <w:szCs w:val="24"/>
        </w:rPr>
        <w:t>4、供应商未被列入“信用中国”网站（www.creditchina.gov.cn）以下任意记录名单之一：①记录失信被执行人；②重大税收违法案件当事人名单；③政府采购严重违法失信行为。同时，不处于中国政府采购网（www.ccgp.gov.cn）“政府采购严重违法失信行为信息记录”中的禁止参加政府采购活动期间。工商注册地在珠海市的供应商还须同时提供“信用中国（广东珠海）”网站（http：//credit.zhuhai.gov.cn/）的信用记录查询结果。说明：（1）以负责资格性审查人员于投标当天在“信用中国”网</w:t>
      </w:r>
      <w:r>
        <w:rPr>
          <w:rFonts w:hint="eastAsia" w:ascii="宋体" w:hAnsi="宋体" w:eastAsia="宋体"/>
          <w:sz w:val="24"/>
          <w:szCs w:val="24"/>
        </w:rPr>
        <w:t>站（</w:t>
      </w:r>
      <w:r>
        <w:rPr>
          <w:rFonts w:ascii="宋体" w:hAnsi="宋体" w:eastAsia="宋体"/>
          <w:sz w:val="24"/>
          <w:szCs w:val="24"/>
        </w:rPr>
        <w:t>www.creditchina.gov.cn）、“信用中国（广东珠海）”网站（http://credit.zhuhai.gov.cn/）及中国政府采购网(www.ccgp.gov.cn)查询结果为准。（2）采购代理机构同时对信用信息查询记录和证据截图或下载存档。（3）供应商为分支机构的，同时对该分支机构所属总公司（总所）进行信用记录查询，该分支机构所属总公司（总所）存在不良信用记录的，视同供应商存在不良信用记录；</w:t>
      </w:r>
    </w:p>
    <w:p>
      <w:pPr>
        <w:spacing w:line="360" w:lineRule="auto"/>
        <w:jc w:val="left"/>
        <w:rPr>
          <w:rFonts w:ascii="宋体" w:hAnsi="宋体" w:eastAsia="宋体"/>
          <w:sz w:val="24"/>
          <w:szCs w:val="24"/>
        </w:rPr>
      </w:pPr>
      <w:r>
        <w:rPr>
          <w:rFonts w:hint="eastAsia" w:ascii="宋体" w:hAnsi="宋体" w:eastAsia="宋体"/>
          <w:sz w:val="24"/>
          <w:szCs w:val="24"/>
        </w:rPr>
        <w:t>三、商务要求：</w:t>
      </w:r>
    </w:p>
    <w:p>
      <w:pPr>
        <w:spacing w:line="360" w:lineRule="auto"/>
        <w:jc w:val="left"/>
        <w:rPr>
          <w:rFonts w:ascii="宋体" w:hAnsi="宋体" w:eastAsia="宋体"/>
          <w:sz w:val="24"/>
          <w:szCs w:val="24"/>
        </w:rPr>
      </w:pPr>
      <w:r>
        <w:rPr>
          <w:rFonts w:hint="eastAsia" w:ascii="宋体" w:hAnsi="宋体" w:eastAsia="宋体"/>
          <w:sz w:val="24"/>
          <w:szCs w:val="24"/>
        </w:rPr>
        <w:t>　　1、报价应包括运输费、人工、利润和税费等全部费用。</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2、本采购项目自采购方和中标方双方合同签订后，15天内完成交付使用。</w:t>
      </w:r>
    </w:p>
    <w:p>
      <w:pPr>
        <w:spacing w:line="360" w:lineRule="auto"/>
        <w:jc w:val="left"/>
        <w:rPr>
          <w:rFonts w:ascii="宋体" w:hAnsi="宋体" w:eastAsia="宋体"/>
          <w:sz w:val="24"/>
          <w:szCs w:val="24"/>
        </w:rPr>
      </w:pPr>
      <w:r>
        <w:rPr>
          <w:rFonts w:hint="eastAsia" w:ascii="宋体" w:hAnsi="宋体" w:eastAsia="宋体"/>
          <w:sz w:val="24"/>
          <w:szCs w:val="24"/>
        </w:rPr>
        <w:t>  3、投标商所投以上物品须按照我校提供的规格、样式。否则采购方有权单方终止合同，并拒绝其再次参与学校所有物品投标，投标经办人进入校园须严格遵守珠海市疫情防控政策和珠海理工学校进入校园防疫要求（动态调整，工作时间接受适时咨询）。</w:t>
      </w:r>
    </w:p>
    <w:p>
      <w:pPr>
        <w:spacing w:line="360" w:lineRule="auto"/>
        <w:jc w:val="left"/>
        <w:rPr>
          <w:rFonts w:ascii="宋体" w:hAnsi="宋体" w:eastAsia="宋体"/>
          <w:sz w:val="24"/>
          <w:szCs w:val="24"/>
        </w:rPr>
      </w:pPr>
      <w:r>
        <w:rPr>
          <w:rFonts w:hint="eastAsia" w:ascii="宋体" w:hAnsi="宋体" w:eastAsia="宋体"/>
          <w:sz w:val="24"/>
          <w:szCs w:val="24"/>
        </w:rPr>
        <w:t>四、投标、开标及中标：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1、标书投递接收开始、截止时间：</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现场递送标书：202</w:t>
      </w:r>
      <w:r>
        <w:rPr>
          <w:rFonts w:hint="eastAsia" w:ascii="宋体" w:hAnsi="宋体" w:eastAsia="宋体"/>
          <w:sz w:val="24"/>
          <w:szCs w:val="24"/>
          <w:lang w:val="en-US" w:eastAsia="zh-CN"/>
        </w:rPr>
        <w:t>3</w:t>
      </w:r>
      <w:r>
        <w:rPr>
          <w:rFonts w:hint="eastAsia" w:ascii="宋体" w:hAnsi="宋体" w:eastAsia="宋体"/>
          <w:sz w:val="24"/>
          <w:szCs w:val="24"/>
        </w:rPr>
        <w:t xml:space="preserve"> 年</w:t>
      </w:r>
      <w:r>
        <w:rPr>
          <w:rFonts w:hint="eastAsia" w:ascii="宋体" w:hAnsi="宋体" w:eastAsia="宋体"/>
          <w:sz w:val="24"/>
          <w:szCs w:val="24"/>
          <w:lang w:val="en-US" w:eastAsia="zh-CN"/>
        </w:rPr>
        <w:t>7</w:t>
      </w:r>
      <w:r>
        <w:rPr>
          <w:rFonts w:hint="eastAsia" w:ascii="宋体" w:hAnsi="宋体" w:eastAsia="宋体"/>
          <w:sz w:val="24"/>
          <w:szCs w:val="24"/>
        </w:rPr>
        <w:t>月</w:t>
      </w:r>
      <w:r>
        <w:rPr>
          <w:rFonts w:hint="eastAsia" w:ascii="宋体" w:hAnsi="宋体" w:eastAsia="宋体"/>
          <w:sz w:val="24"/>
          <w:szCs w:val="24"/>
          <w:lang w:val="en-US" w:eastAsia="zh-CN"/>
        </w:rPr>
        <w:t>11</w:t>
      </w:r>
      <w:r>
        <w:rPr>
          <w:rFonts w:hint="eastAsia" w:ascii="宋体" w:hAnsi="宋体" w:eastAsia="宋体"/>
          <w:sz w:val="24"/>
          <w:szCs w:val="24"/>
        </w:rPr>
        <w:t>日上午10：00－10：3</w:t>
      </w:r>
      <w:bookmarkStart w:id="0" w:name="_GoBack"/>
      <w:bookmarkEnd w:id="0"/>
      <w:r>
        <w:rPr>
          <w:rFonts w:hint="eastAsia" w:ascii="宋体" w:hAnsi="宋体" w:eastAsia="宋体"/>
          <w:sz w:val="24"/>
          <w:szCs w:val="24"/>
        </w:rPr>
        <w:t>0；投标经办人进入校园须严格遵守珠海市疫情防控政策和珠海理工学校进入校园防疫要求（动态调整，工作时间接受适时咨询），不符合入校要求的，可联系采购人，接收转交标书。</w:t>
      </w:r>
      <w:r>
        <w:rPr>
          <w:rFonts w:hint="eastAsia" w:ascii="宋体" w:hAnsi="宋体" w:eastAsia="宋体"/>
          <w:sz w:val="24"/>
          <w:szCs w:val="24"/>
          <w:highlight w:val="yellow"/>
        </w:rPr>
        <w:t>不接受邮寄投递标书。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2、投标地点：</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广东省珠海市香洲区港二路52号新楼908总务处；</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联系人（收件人）：李老师   电话：0756－8658367</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3、开标评标：202</w:t>
      </w:r>
      <w:r>
        <w:rPr>
          <w:rFonts w:hint="eastAsia" w:ascii="宋体" w:hAnsi="宋体" w:eastAsia="宋体"/>
          <w:sz w:val="24"/>
          <w:szCs w:val="24"/>
          <w:lang w:val="en-US" w:eastAsia="zh-CN"/>
        </w:rPr>
        <w:t>3</w:t>
      </w:r>
      <w:r>
        <w:rPr>
          <w:rFonts w:hint="eastAsia" w:ascii="宋体" w:hAnsi="宋体" w:eastAsia="宋体"/>
          <w:sz w:val="24"/>
          <w:szCs w:val="24"/>
        </w:rPr>
        <w:t xml:space="preserve"> 年</w:t>
      </w:r>
      <w:r>
        <w:rPr>
          <w:rFonts w:hint="eastAsia" w:ascii="宋体" w:hAnsi="宋体" w:eastAsia="宋体"/>
          <w:sz w:val="24"/>
          <w:szCs w:val="24"/>
          <w:lang w:val="en-US" w:eastAsia="zh-CN"/>
        </w:rPr>
        <w:t>7</w:t>
      </w:r>
      <w:r>
        <w:rPr>
          <w:rFonts w:hint="eastAsia" w:ascii="宋体" w:hAnsi="宋体" w:eastAsia="宋体"/>
          <w:sz w:val="24"/>
          <w:szCs w:val="24"/>
        </w:rPr>
        <w:t>月</w:t>
      </w:r>
      <w:r>
        <w:rPr>
          <w:rFonts w:hint="eastAsia" w:ascii="宋体" w:hAnsi="宋体" w:eastAsia="宋体"/>
          <w:sz w:val="24"/>
          <w:szCs w:val="24"/>
          <w:lang w:val="en-US" w:eastAsia="zh-CN"/>
        </w:rPr>
        <w:t>11</w:t>
      </w:r>
      <w:r>
        <w:rPr>
          <w:rFonts w:hint="eastAsia" w:ascii="宋体" w:hAnsi="宋体" w:eastAsia="宋体"/>
          <w:sz w:val="24"/>
          <w:szCs w:val="24"/>
        </w:rPr>
        <w:t>日  上午10：30,组织开标、评标。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5、中标结果以中标公告为准。</w:t>
      </w:r>
    </w:p>
    <w:p>
      <w:pPr>
        <w:spacing w:line="360" w:lineRule="auto"/>
        <w:jc w:val="left"/>
        <w:rPr>
          <w:rFonts w:ascii="宋体" w:hAnsi="宋体" w:eastAsia="宋体"/>
          <w:sz w:val="24"/>
          <w:szCs w:val="24"/>
        </w:rPr>
      </w:pPr>
      <w:r>
        <w:rPr>
          <w:rFonts w:hint="eastAsia" w:ascii="宋体" w:hAnsi="宋体" w:eastAsia="宋体"/>
          <w:sz w:val="24"/>
          <w:szCs w:val="24"/>
        </w:rPr>
        <w:t>五、合同签订及付款：</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1、合同签订：中标公告发布之日起5日内签订合同；</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2、交货期限：自合同签订之日起，15个日历天完工验收；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3、付款方式：经验收合格后，30天内一次性付款（寒暑假期间需等到开学后方可支付）。</w:t>
      </w:r>
    </w:p>
    <w:p>
      <w:pPr>
        <w:spacing w:line="360" w:lineRule="auto"/>
        <w:jc w:val="left"/>
        <w:rPr>
          <w:rFonts w:ascii="宋体" w:hAnsi="宋体" w:eastAsia="宋体"/>
          <w:sz w:val="24"/>
          <w:szCs w:val="24"/>
        </w:rPr>
      </w:pPr>
      <w:r>
        <w:rPr>
          <w:rFonts w:hint="eastAsia" w:ascii="宋体" w:hAnsi="宋体" w:eastAsia="宋体"/>
          <w:sz w:val="24"/>
          <w:szCs w:val="24"/>
        </w:rPr>
        <w:t>六、投标文件组成：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1、投标人营业执照；</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2、法人身份证复印件；或法人委托涵及法人、受托人身份证复印件（格式不限）；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3、采购回避承诺书；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4、询价文件（含分项报价单，报价金额存在不一致的，以本询价文件“投标报价”为准）。</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注：投标文件一式一份，每一页均要求加盖投标单位公章，密封在一个文件袋中。</w:t>
      </w:r>
    </w:p>
    <w:p>
      <w:pPr>
        <w:spacing w:line="360" w:lineRule="auto"/>
        <w:jc w:val="left"/>
        <w:rPr>
          <w:rFonts w:ascii="宋体" w:hAnsi="宋体" w:eastAsia="宋体"/>
          <w:sz w:val="24"/>
          <w:szCs w:val="24"/>
        </w:rPr>
      </w:pPr>
      <w:r>
        <w:rPr>
          <w:rFonts w:hint="eastAsia" w:ascii="宋体" w:hAnsi="宋体" w:eastAsia="宋体"/>
          <w:sz w:val="24"/>
          <w:szCs w:val="24"/>
        </w:rPr>
        <w:t> </w:t>
      </w:r>
    </w:p>
    <w:p>
      <w:pPr>
        <w:spacing w:line="360" w:lineRule="auto"/>
        <w:jc w:val="left"/>
        <w:rPr>
          <w:rFonts w:ascii="宋体" w:hAnsi="宋体" w:eastAsia="宋体"/>
          <w:sz w:val="24"/>
          <w:szCs w:val="24"/>
        </w:rPr>
      </w:pPr>
      <w:r>
        <w:rPr>
          <w:rFonts w:hint="eastAsia" w:ascii="宋体" w:hAnsi="宋体" w:eastAsia="宋体"/>
          <w:sz w:val="24"/>
          <w:szCs w:val="24"/>
        </w:rPr>
        <w:t>　　　　　　　　　　　　　　　　　　　　　　　珠海市理工职业技术学校</w:t>
      </w:r>
    </w:p>
    <w:p>
      <w:pPr>
        <w:spacing w:line="360" w:lineRule="auto"/>
        <w:jc w:val="left"/>
        <w:rPr>
          <w:rFonts w:ascii="宋体" w:hAnsi="宋体" w:eastAsia="宋体"/>
          <w:sz w:val="24"/>
          <w:szCs w:val="24"/>
        </w:rPr>
      </w:pPr>
      <w:r>
        <w:rPr>
          <w:rFonts w:hint="eastAsia" w:ascii="宋体" w:hAnsi="宋体" w:eastAsia="宋体"/>
          <w:sz w:val="24"/>
          <w:szCs w:val="24"/>
        </w:rPr>
        <w:t>　　　　　　　　　　　　　　　　　　　　　　　　　　202</w:t>
      </w:r>
      <w:r>
        <w:rPr>
          <w:rFonts w:hint="eastAsia" w:ascii="宋体" w:hAnsi="宋体" w:eastAsia="宋体"/>
          <w:sz w:val="24"/>
          <w:szCs w:val="24"/>
          <w:lang w:val="en-US" w:eastAsia="zh-CN"/>
        </w:rPr>
        <w:t>3</w:t>
      </w:r>
      <w:r>
        <w:rPr>
          <w:rFonts w:hint="eastAsia" w:ascii="宋体" w:hAnsi="宋体" w:eastAsia="宋体"/>
          <w:sz w:val="24"/>
          <w:szCs w:val="24"/>
        </w:rPr>
        <w:t>年</w:t>
      </w:r>
      <w:r>
        <w:rPr>
          <w:rFonts w:hint="eastAsia" w:ascii="宋体" w:hAnsi="宋体" w:eastAsia="宋体"/>
          <w:sz w:val="24"/>
          <w:szCs w:val="24"/>
          <w:lang w:val="en-US" w:eastAsia="zh-CN"/>
        </w:rPr>
        <w:t>7</w:t>
      </w:r>
      <w:r>
        <w:rPr>
          <w:rFonts w:hint="eastAsia" w:ascii="宋体" w:hAnsi="宋体" w:eastAsia="宋体"/>
          <w:sz w:val="24"/>
          <w:szCs w:val="24"/>
        </w:rPr>
        <w:t>月</w:t>
      </w:r>
      <w:r>
        <w:rPr>
          <w:rFonts w:hint="eastAsia" w:ascii="宋体" w:hAnsi="宋体" w:eastAsia="宋体"/>
          <w:sz w:val="24"/>
          <w:szCs w:val="24"/>
          <w:lang w:val="en-US" w:eastAsia="zh-CN"/>
        </w:rPr>
        <w:t>4</w:t>
      </w:r>
      <w:r>
        <w:rPr>
          <w:rFonts w:hint="eastAsia" w:ascii="宋体" w:hAnsi="宋体" w:eastAsia="宋体"/>
          <w:sz w:val="24"/>
          <w:szCs w:val="24"/>
        </w:rPr>
        <w:t>日</w:t>
      </w:r>
    </w:p>
    <w:p>
      <w:pPr>
        <w:spacing w:line="360" w:lineRule="auto"/>
        <w:jc w:val="left"/>
        <w:rPr>
          <w:rFonts w:ascii="宋体" w:hAnsi="宋体" w:eastAsia="宋体"/>
          <w:sz w:val="24"/>
          <w:szCs w:val="24"/>
        </w:rPr>
      </w:pPr>
      <w:r>
        <w:rPr>
          <w:rFonts w:ascii="宋体" w:hAnsi="宋体" w:eastAsia="宋体"/>
          <w:sz w:val="24"/>
          <w:szCs w:val="24"/>
        </w:rPr>
        <w:t> </w:t>
      </w:r>
    </w:p>
    <w:p>
      <w:pPr>
        <w:spacing w:line="360" w:lineRule="auto"/>
        <w:jc w:val="left"/>
        <w:rPr>
          <w:rFonts w:ascii="宋体" w:hAnsi="宋体" w:eastAsia="宋体"/>
          <w:sz w:val="24"/>
          <w:szCs w:val="24"/>
        </w:rPr>
      </w:pP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mZjUxOTdlMWY5MmYxZjA1ZTY2NDQ4MTA0MWYzMjcifQ=="/>
  </w:docVars>
  <w:rsids>
    <w:rsidRoot w:val="002F09D0"/>
    <w:rsid w:val="001638C7"/>
    <w:rsid w:val="002F09D0"/>
    <w:rsid w:val="00724409"/>
    <w:rsid w:val="008A1E84"/>
    <w:rsid w:val="009C6E00"/>
    <w:rsid w:val="00AD2CF9"/>
    <w:rsid w:val="00B15201"/>
    <w:rsid w:val="00DD622A"/>
    <w:rsid w:val="1501272E"/>
    <w:rsid w:val="377270B2"/>
    <w:rsid w:val="491D49D6"/>
    <w:rsid w:val="5B443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1191</Words>
  <Characters>1358</Characters>
  <Lines>10</Lines>
  <Paragraphs>3</Paragraphs>
  <TotalTime>0</TotalTime>
  <ScaleCrop>false</ScaleCrop>
  <LinksUpToDate>false</LinksUpToDate>
  <CharactersWithSpaces>1425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开心就好</cp:lastModifiedBy>
  <dcterms:modified xsi:type="dcterms:W3CDTF">2023-07-04T02:48:20Z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9B3A1B5FD164454D84876EE56437D92F_12</vt:lpwstr>
  </property>
</Properties>
</file>