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E25" w:rsidRPr="0099655E" w:rsidRDefault="00220E25">
      <w:pPr>
        <w:spacing w:line="220" w:lineRule="atLeast"/>
        <w:jc w:val="center"/>
        <w:rPr>
          <w:sz w:val="44"/>
          <w:szCs w:val="44"/>
        </w:rPr>
      </w:pPr>
      <w:r>
        <w:rPr>
          <w:rFonts w:hint="eastAsia"/>
          <w:sz w:val="44"/>
          <w:szCs w:val="44"/>
        </w:rPr>
        <w:t>珠海理工学校机房</w:t>
      </w:r>
      <w:r>
        <w:rPr>
          <w:sz w:val="44"/>
          <w:szCs w:val="44"/>
        </w:rPr>
        <w:t>UPS</w:t>
      </w:r>
      <w:r>
        <w:rPr>
          <w:rFonts w:hint="eastAsia"/>
          <w:sz w:val="44"/>
          <w:szCs w:val="44"/>
        </w:rPr>
        <w:t>改造</w:t>
      </w:r>
      <w:r w:rsidRPr="0099655E">
        <w:rPr>
          <w:rFonts w:hint="eastAsia"/>
          <w:sz w:val="44"/>
          <w:szCs w:val="44"/>
        </w:rPr>
        <w:t>商务要求及采购清单报价表</w:t>
      </w:r>
    </w:p>
    <w:tbl>
      <w:tblPr>
        <w:tblW w:w="9330" w:type="dxa"/>
        <w:jc w:val="center"/>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90"/>
        <w:gridCol w:w="6419"/>
        <w:gridCol w:w="1021"/>
      </w:tblGrid>
      <w:tr w:rsidR="00220E25" w:rsidRPr="0051682F" w:rsidTr="003D7EF6">
        <w:trPr>
          <w:trHeight w:val="552"/>
          <w:jc w:val="center"/>
        </w:trPr>
        <w:tc>
          <w:tcPr>
            <w:tcW w:w="1890" w:type="dxa"/>
            <w:vAlign w:val="center"/>
          </w:tcPr>
          <w:p w:rsidR="00220E25" w:rsidRPr="0051682F" w:rsidRDefault="00220E25">
            <w:pPr>
              <w:spacing w:line="220" w:lineRule="atLeast"/>
              <w:jc w:val="center"/>
              <w:rPr>
                <w:b/>
              </w:rPr>
            </w:pPr>
            <w:r w:rsidRPr="0051682F">
              <w:rPr>
                <w:rFonts w:hint="eastAsia"/>
                <w:b/>
              </w:rPr>
              <w:t>项目名称</w:t>
            </w:r>
          </w:p>
        </w:tc>
        <w:tc>
          <w:tcPr>
            <w:tcW w:w="6419" w:type="dxa"/>
            <w:vAlign w:val="center"/>
          </w:tcPr>
          <w:p w:rsidR="00220E25" w:rsidRPr="0051682F" w:rsidRDefault="00220E25">
            <w:pPr>
              <w:spacing w:line="220" w:lineRule="atLeast"/>
              <w:jc w:val="center"/>
              <w:rPr>
                <w:b/>
              </w:rPr>
            </w:pPr>
            <w:r w:rsidRPr="0051682F">
              <w:rPr>
                <w:rFonts w:hint="eastAsia"/>
                <w:b/>
              </w:rPr>
              <w:t>具体参数</w:t>
            </w:r>
          </w:p>
        </w:tc>
        <w:tc>
          <w:tcPr>
            <w:tcW w:w="1021" w:type="dxa"/>
            <w:vAlign w:val="center"/>
          </w:tcPr>
          <w:p w:rsidR="00220E25" w:rsidRPr="0051682F" w:rsidRDefault="00220E25">
            <w:pPr>
              <w:spacing w:line="220" w:lineRule="atLeast"/>
              <w:jc w:val="center"/>
              <w:rPr>
                <w:b/>
              </w:rPr>
            </w:pPr>
            <w:r w:rsidRPr="0051682F">
              <w:rPr>
                <w:rFonts w:hint="eastAsia"/>
                <w:b/>
              </w:rPr>
              <w:t>数量</w:t>
            </w:r>
          </w:p>
        </w:tc>
      </w:tr>
      <w:tr w:rsidR="00220E25" w:rsidRPr="0051682F" w:rsidTr="003D7EF6">
        <w:trPr>
          <w:trHeight w:val="552"/>
          <w:jc w:val="center"/>
        </w:trPr>
        <w:tc>
          <w:tcPr>
            <w:tcW w:w="1890" w:type="dxa"/>
            <w:vAlign w:val="center"/>
          </w:tcPr>
          <w:p w:rsidR="00220E25" w:rsidRPr="0051682F" w:rsidRDefault="00220E25">
            <w:pPr>
              <w:spacing w:line="220" w:lineRule="atLeast"/>
              <w:jc w:val="center"/>
            </w:pPr>
            <w:r w:rsidRPr="0051682F">
              <w:t>UPS</w:t>
            </w:r>
            <w:r w:rsidRPr="0051682F">
              <w:rPr>
                <w:rFonts w:hint="eastAsia"/>
              </w:rPr>
              <w:t>主机</w:t>
            </w:r>
          </w:p>
        </w:tc>
        <w:tc>
          <w:tcPr>
            <w:tcW w:w="6419" w:type="dxa"/>
            <w:vAlign w:val="center"/>
          </w:tcPr>
          <w:p w:rsidR="00220E25" w:rsidRPr="00EA102B" w:rsidRDefault="00220E25">
            <w:pPr>
              <w:rPr>
                <w:rFonts w:ascii="宋体" w:eastAsia="宋体" w:cs="宋体"/>
                <w:color w:val="FF0000"/>
                <w:szCs w:val="21"/>
              </w:rPr>
            </w:pPr>
            <w:r>
              <w:rPr>
                <w:rFonts w:ascii="宋体" w:hAnsi="宋体" w:cs="宋体"/>
                <w:szCs w:val="21"/>
              </w:rPr>
              <w:t>1</w:t>
            </w:r>
            <w:r>
              <w:rPr>
                <w:rFonts w:ascii="宋体" w:eastAsia="宋体" w:cs="宋体" w:hint="eastAsia"/>
                <w:szCs w:val="21"/>
              </w:rPr>
              <w:t>★</w:t>
            </w:r>
            <w:r>
              <w:rPr>
                <w:rFonts w:ascii="宋体" w:hAnsi="宋体" w:cs="宋体"/>
                <w:szCs w:val="21"/>
              </w:rPr>
              <w:t>UPS</w:t>
            </w:r>
            <w:r>
              <w:rPr>
                <w:rFonts w:ascii="宋体" w:hAnsi="宋体" w:cs="宋体" w:hint="eastAsia"/>
                <w:szCs w:val="21"/>
              </w:rPr>
              <w:t>主机要求为：三进单出，双变换纯在线式工频机，功率</w:t>
            </w:r>
            <w:r>
              <w:rPr>
                <w:rFonts w:ascii="宋体" w:hAnsi="宋体" w:cs="宋体"/>
                <w:szCs w:val="21"/>
              </w:rPr>
              <w:t>30KVA,</w:t>
            </w:r>
            <w:r>
              <w:rPr>
                <w:rFonts w:ascii="宋体" w:hAnsi="宋体" w:cs="宋体" w:hint="eastAsia"/>
                <w:szCs w:val="21"/>
              </w:rPr>
              <w:t>要求标准配置输出隔离变压器，</w:t>
            </w:r>
            <w:r w:rsidRPr="00EA102B">
              <w:rPr>
                <w:rFonts w:ascii="宋体" w:hAnsi="宋体" w:cs="宋体" w:hint="eastAsia"/>
                <w:color w:val="FF0000"/>
                <w:szCs w:val="21"/>
              </w:rPr>
              <w:t>必须与现在机房正在使</w:t>
            </w:r>
            <w:r w:rsidRPr="00EA102B">
              <w:rPr>
                <w:rFonts w:ascii="宋体" w:hAnsi="宋体" w:cs="宋体"/>
                <w:color w:val="FF0000"/>
                <w:szCs w:val="21"/>
              </w:rPr>
              <w:t xml:space="preserve"> </w:t>
            </w:r>
            <w:r w:rsidRPr="00EA102B">
              <w:rPr>
                <w:rFonts w:ascii="宋体" w:hAnsi="宋体" w:cs="宋体" w:hint="eastAsia"/>
                <w:color w:val="FF0000"/>
                <w:szCs w:val="21"/>
              </w:rPr>
              <w:t>用的</w:t>
            </w:r>
            <w:r w:rsidRPr="00EA102B">
              <w:rPr>
                <w:rFonts w:ascii="宋体" w:hAnsi="宋体" w:cs="宋体"/>
                <w:color w:val="FF0000"/>
                <w:szCs w:val="21"/>
              </w:rPr>
              <w:t>UPS</w:t>
            </w:r>
            <w:r w:rsidRPr="00EA102B">
              <w:rPr>
                <w:rFonts w:ascii="宋体" w:hAnsi="宋体" w:cs="宋体" w:hint="eastAsia"/>
                <w:color w:val="FF0000"/>
                <w:szCs w:val="21"/>
              </w:rPr>
              <w:t>并机运行。</w:t>
            </w:r>
          </w:p>
          <w:p w:rsidR="00220E25" w:rsidRPr="0051682F" w:rsidRDefault="00220E25" w:rsidP="007152C5">
            <w:r w:rsidRPr="0051682F">
              <w:t xml:space="preserve">2 </w:t>
            </w:r>
            <w:r w:rsidRPr="0051682F">
              <w:rPr>
                <w:rFonts w:hint="eastAsia"/>
              </w:rPr>
              <w:t>★</w:t>
            </w:r>
            <w:r w:rsidRPr="0051682F">
              <w:t>UPS</w:t>
            </w:r>
            <w:r w:rsidRPr="0051682F">
              <w:rPr>
                <w:rFonts w:hint="eastAsia"/>
              </w:rPr>
              <w:t>整流要求采用可控硅相控技术，不接受</w:t>
            </w:r>
            <w:r w:rsidRPr="0051682F">
              <w:t>IGBT</w:t>
            </w:r>
            <w:r w:rsidRPr="0051682F">
              <w:rPr>
                <w:rFonts w:hint="eastAsia"/>
              </w:rPr>
              <w:t>整流。</w:t>
            </w:r>
          </w:p>
          <w:p w:rsidR="00220E25" w:rsidRPr="0051682F" w:rsidRDefault="00220E25" w:rsidP="007152C5">
            <w:r w:rsidRPr="0051682F">
              <w:t xml:space="preserve">3  </w:t>
            </w:r>
            <w:r w:rsidRPr="0051682F">
              <w:rPr>
                <w:rFonts w:hint="eastAsia"/>
              </w:rPr>
              <w:t>输入电压范围：市电输入电压</w:t>
            </w:r>
            <w:r w:rsidRPr="0051682F">
              <w:t>380V</w:t>
            </w:r>
            <w:r w:rsidRPr="0051682F">
              <w:rPr>
                <w:rFonts w:hint="eastAsia"/>
              </w:rPr>
              <w:t>±</w:t>
            </w:r>
            <w:r w:rsidRPr="0051682F">
              <w:t>25</w:t>
            </w:r>
            <w:r w:rsidRPr="0051682F">
              <w:rPr>
                <w:rFonts w:hint="eastAsia"/>
              </w:rPr>
              <w:t>％。</w:t>
            </w:r>
          </w:p>
          <w:p w:rsidR="00220E25" w:rsidRPr="0051682F" w:rsidRDefault="00220E25" w:rsidP="007152C5">
            <w:r w:rsidRPr="0051682F">
              <w:t xml:space="preserve">4 </w:t>
            </w:r>
            <w:r w:rsidRPr="0051682F">
              <w:rPr>
                <w:rFonts w:hint="eastAsia"/>
              </w:rPr>
              <w:t>具备无主从自适应并联功能，可多台扩容并联或</w:t>
            </w:r>
            <w:r w:rsidRPr="0051682F">
              <w:t>N+1</w:t>
            </w:r>
            <w:r w:rsidRPr="0051682F">
              <w:rPr>
                <w:rFonts w:hint="eastAsia"/>
              </w:rPr>
              <w:t>并联冗余。要求并联技术必须是厂家自主专利的并联技术。</w:t>
            </w:r>
          </w:p>
          <w:p w:rsidR="00220E25" w:rsidRPr="0051682F" w:rsidRDefault="00220E25" w:rsidP="007152C5">
            <w:r w:rsidRPr="0051682F">
              <w:t>5</w:t>
            </w:r>
            <w:r w:rsidRPr="0051682F">
              <w:rPr>
                <w:rFonts w:hint="eastAsia"/>
              </w:rPr>
              <w:t>整流输入频率范围：</w:t>
            </w:r>
            <w:r w:rsidRPr="0051682F">
              <w:t>50</w:t>
            </w:r>
            <w:r w:rsidRPr="0051682F">
              <w:rPr>
                <w:rFonts w:hint="eastAsia"/>
              </w:rPr>
              <w:t>±</w:t>
            </w:r>
            <w:r w:rsidRPr="0051682F">
              <w:t>5% Hz</w:t>
            </w:r>
            <w:r w:rsidRPr="0051682F">
              <w:rPr>
                <w:rFonts w:hint="eastAsia"/>
              </w:rPr>
              <w:t>。</w:t>
            </w:r>
          </w:p>
          <w:p w:rsidR="00220E25" w:rsidRPr="0051682F" w:rsidRDefault="00220E25" w:rsidP="007152C5">
            <w:r w:rsidRPr="0051682F">
              <w:t xml:space="preserve">6  </w:t>
            </w:r>
            <w:r w:rsidRPr="0051682F">
              <w:rPr>
                <w:rFonts w:hint="eastAsia"/>
              </w:rPr>
              <w:t>输出电压范围：</w:t>
            </w:r>
            <w:r w:rsidRPr="0051682F">
              <w:t>L-N</w:t>
            </w:r>
            <w:r w:rsidRPr="0051682F">
              <w:rPr>
                <w:rFonts w:hint="eastAsia"/>
              </w:rPr>
              <w:t>：</w:t>
            </w:r>
            <w:r w:rsidRPr="0051682F">
              <w:t>220V</w:t>
            </w:r>
            <w:r w:rsidRPr="0051682F">
              <w:rPr>
                <w:rFonts w:hint="eastAsia"/>
              </w:rPr>
              <w:t>±</w:t>
            </w:r>
            <w:r w:rsidRPr="0051682F">
              <w:t>1</w:t>
            </w:r>
            <w:r w:rsidRPr="0051682F">
              <w:rPr>
                <w:rFonts w:hint="eastAsia"/>
              </w:rPr>
              <w:t>％，</w:t>
            </w:r>
            <w:r w:rsidRPr="0051682F">
              <w:t>L-L</w:t>
            </w:r>
            <w:r w:rsidRPr="0051682F">
              <w:rPr>
                <w:rFonts w:hint="eastAsia"/>
              </w:rPr>
              <w:t>：</w:t>
            </w:r>
            <w:r w:rsidRPr="0051682F">
              <w:t>380V</w:t>
            </w:r>
            <w:r w:rsidRPr="0051682F">
              <w:rPr>
                <w:rFonts w:hint="eastAsia"/>
              </w:rPr>
              <w:t>±</w:t>
            </w:r>
            <w:r w:rsidRPr="0051682F">
              <w:t>1</w:t>
            </w:r>
            <w:r w:rsidRPr="0051682F">
              <w:rPr>
                <w:rFonts w:hint="eastAsia"/>
              </w:rPr>
              <w:t>％；市电正常，自动同步跟踪；市电失败，本机</w:t>
            </w:r>
            <w:r w:rsidRPr="0051682F">
              <w:t>50</w:t>
            </w:r>
            <w:r w:rsidRPr="0051682F">
              <w:rPr>
                <w:rFonts w:hint="eastAsia"/>
              </w:rPr>
              <w:t>±</w:t>
            </w:r>
            <w:r w:rsidRPr="0051682F">
              <w:t>0.2</w:t>
            </w:r>
            <w:r w:rsidRPr="0051682F">
              <w:rPr>
                <w:rFonts w:hint="eastAsia"/>
              </w:rPr>
              <w:t>％。</w:t>
            </w:r>
          </w:p>
          <w:p w:rsidR="00220E25" w:rsidRPr="0051682F" w:rsidRDefault="00220E25" w:rsidP="007152C5">
            <w:r w:rsidRPr="0051682F">
              <w:t xml:space="preserve">7 </w:t>
            </w:r>
            <w:r w:rsidRPr="0051682F">
              <w:rPr>
                <w:rFonts w:hint="eastAsia"/>
              </w:rPr>
              <w:t>★负载功率因素（带载能力）为</w:t>
            </w:r>
            <w:r w:rsidRPr="0051682F">
              <w:t>0.8</w:t>
            </w:r>
            <w:r w:rsidRPr="0051682F">
              <w:rPr>
                <w:rFonts w:hint="eastAsia"/>
              </w:rPr>
              <w:t>，过载能力：</w:t>
            </w:r>
            <w:r w:rsidRPr="0051682F">
              <w:t>125</w:t>
            </w:r>
            <w:r w:rsidRPr="0051682F">
              <w:rPr>
                <w:rFonts w:hint="eastAsia"/>
              </w:rPr>
              <w:t>％满载时维持</w:t>
            </w:r>
            <w:r w:rsidRPr="0051682F">
              <w:t>1</w:t>
            </w:r>
            <w:r w:rsidRPr="0051682F">
              <w:rPr>
                <w:rFonts w:hint="eastAsia"/>
              </w:rPr>
              <w:t>分钟。</w:t>
            </w:r>
          </w:p>
          <w:p w:rsidR="00220E25" w:rsidRPr="0051682F" w:rsidRDefault="00220E25" w:rsidP="007152C5">
            <w:r w:rsidRPr="0051682F">
              <w:t xml:space="preserve">8 </w:t>
            </w:r>
            <w:r w:rsidRPr="0051682F">
              <w:rPr>
                <w:rFonts w:hint="eastAsia"/>
              </w:rPr>
              <w:t>输出电压谐波</w:t>
            </w:r>
            <w:r w:rsidRPr="0051682F">
              <w:t>THDV:</w:t>
            </w:r>
            <w:r w:rsidRPr="0051682F">
              <w:rPr>
                <w:rFonts w:hint="eastAsia"/>
              </w:rPr>
              <w:t>线性负载时＜</w:t>
            </w:r>
            <w:r w:rsidRPr="0051682F">
              <w:t>3%</w:t>
            </w:r>
            <w:r w:rsidRPr="0051682F">
              <w:rPr>
                <w:rFonts w:hint="eastAsia"/>
              </w:rPr>
              <w:t>，非线性负载＜</w:t>
            </w:r>
            <w:r w:rsidRPr="0051682F">
              <w:t>5%</w:t>
            </w:r>
            <w:r w:rsidRPr="0051682F">
              <w:rPr>
                <w:rFonts w:hint="eastAsia"/>
              </w:rPr>
              <w:t>；</w:t>
            </w:r>
          </w:p>
          <w:p w:rsidR="00220E25" w:rsidRPr="0051682F" w:rsidRDefault="00220E25" w:rsidP="007152C5">
            <w:r w:rsidRPr="0051682F">
              <w:t>9 UPS</w:t>
            </w:r>
            <w:r w:rsidRPr="0051682F">
              <w:rPr>
                <w:rFonts w:hint="eastAsia"/>
              </w:rPr>
              <w:t>整机效率应不小于</w:t>
            </w:r>
            <w:r w:rsidRPr="0051682F">
              <w:t>90</w:t>
            </w:r>
            <w:r w:rsidRPr="0051682F">
              <w:rPr>
                <w:rFonts w:hint="eastAsia"/>
              </w:rPr>
              <w:t>％。</w:t>
            </w:r>
          </w:p>
          <w:p w:rsidR="00220E25" w:rsidRPr="0051682F" w:rsidRDefault="00220E25" w:rsidP="007152C5">
            <w:r w:rsidRPr="0051682F">
              <w:t xml:space="preserve">10 </w:t>
            </w:r>
            <w:r w:rsidRPr="0051682F">
              <w:rPr>
                <w:rFonts w:hint="eastAsia"/>
              </w:rPr>
              <w:t>★面板采用</w:t>
            </w:r>
            <w:r w:rsidRPr="0051682F">
              <w:t>LCD</w:t>
            </w:r>
            <w:r w:rsidRPr="0051682F">
              <w:rPr>
                <w:rFonts w:hint="eastAsia"/>
              </w:rPr>
              <w:t>液晶显示（尺寸不小于</w:t>
            </w:r>
            <w:r w:rsidRPr="0051682F">
              <w:t>4</w:t>
            </w:r>
            <w:r w:rsidRPr="0051682F">
              <w:rPr>
                <w:rFonts w:hint="eastAsia"/>
              </w:rPr>
              <w:t>英寸）及</w:t>
            </w:r>
            <w:r w:rsidRPr="0051682F">
              <w:t>LED</w:t>
            </w:r>
            <w:r w:rsidRPr="0051682F">
              <w:rPr>
                <w:rFonts w:hint="eastAsia"/>
              </w:rPr>
              <w:t>状态显示，可显示</w:t>
            </w:r>
            <w:r w:rsidRPr="0051682F">
              <w:t>UPS</w:t>
            </w:r>
            <w:r w:rsidRPr="0051682F">
              <w:rPr>
                <w:rFonts w:hint="eastAsia"/>
              </w:rPr>
              <w:t>的运行参数、</w:t>
            </w:r>
            <w:r w:rsidRPr="0051682F">
              <w:t>1000</w:t>
            </w:r>
            <w:r w:rsidRPr="0051682F">
              <w:rPr>
                <w:rFonts w:hint="eastAsia"/>
              </w:rPr>
              <w:t>条历史记录和整机工作状态。</w:t>
            </w:r>
          </w:p>
          <w:p w:rsidR="00220E25" w:rsidRPr="0051682F" w:rsidRDefault="00220E25" w:rsidP="007152C5">
            <w:r w:rsidRPr="0051682F">
              <w:t>11</w:t>
            </w:r>
            <w:r w:rsidRPr="0051682F">
              <w:rPr>
                <w:rFonts w:hint="eastAsia"/>
              </w:rPr>
              <w:t>标配智能化电池管理功能，</w:t>
            </w:r>
            <w:r w:rsidRPr="0051682F">
              <w:t>UPS</w:t>
            </w:r>
            <w:r w:rsidRPr="0051682F">
              <w:rPr>
                <w:rFonts w:hint="eastAsia"/>
              </w:rPr>
              <w:t>主机具备直接通过面板功能对电池组进行无风险标准和深度放电检测，不需切断市电开关，避免放电时因电池组故障造成预外掉电；</w:t>
            </w:r>
          </w:p>
          <w:p w:rsidR="00220E25" w:rsidRPr="0051682F" w:rsidRDefault="00220E25" w:rsidP="007152C5">
            <w:pPr>
              <w:rPr>
                <w:color w:val="000000"/>
              </w:rPr>
            </w:pPr>
            <w:r w:rsidRPr="0051682F">
              <w:rPr>
                <w:color w:val="000000"/>
              </w:rPr>
              <w:t xml:space="preserve">12 </w:t>
            </w:r>
            <w:r w:rsidRPr="0051682F">
              <w:rPr>
                <w:rFonts w:hint="eastAsia"/>
                <w:color w:val="000000"/>
              </w:rPr>
              <w:t>★</w:t>
            </w:r>
            <w:r w:rsidRPr="0051682F">
              <w:rPr>
                <w:color w:val="000000"/>
              </w:rPr>
              <w:t>UPS</w:t>
            </w:r>
            <w:r w:rsidRPr="0051682F">
              <w:rPr>
                <w:rFonts w:hint="eastAsia"/>
                <w:color w:val="000000"/>
              </w:rPr>
              <w:t>内部具有独立双风道设计，即变压器和功率模块散热必须独立风道</w:t>
            </w:r>
          </w:p>
          <w:p w:rsidR="00220E25" w:rsidRPr="0051682F" w:rsidRDefault="00220E25" w:rsidP="007152C5">
            <w:r w:rsidRPr="0051682F">
              <w:t xml:space="preserve">13 </w:t>
            </w:r>
            <w:r w:rsidRPr="0051682F">
              <w:rPr>
                <w:rFonts w:hint="eastAsia"/>
              </w:rPr>
              <w:t>标配</w:t>
            </w:r>
            <w:r w:rsidRPr="0051682F">
              <w:t>RS485</w:t>
            </w:r>
            <w:r w:rsidRPr="0051682F">
              <w:rPr>
                <w:rFonts w:hint="eastAsia"/>
              </w:rPr>
              <w:t>或</w:t>
            </w:r>
            <w:r w:rsidRPr="0051682F">
              <w:t>RS232</w:t>
            </w:r>
            <w:r w:rsidRPr="0051682F">
              <w:rPr>
                <w:rFonts w:hint="eastAsia"/>
              </w:rPr>
              <w:t>数据接口、继电器干接点通信、并可提供</w:t>
            </w:r>
            <w:r w:rsidRPr="0051682F">
              <w:t>SNMP</w:t>
            </w:r>
            <w:r w:rsidRPr="0051682F">
              <w:rPr>
                <w:rFonts w:hint="eastAsia"/>
              </w:rPr>
              <w:t>网络适配器接口，以实现局域网监控。</w:t>
            </w:r>
          </w:p>
          <w:p w:rsidR="00220E25" w:rsidRPr="0051682F" w:rsidRDefault="00220E25" w:rsidP="007152C5">
            <w:r w:rsidRPr="0051682F">
              <w:t>14 UPS</w:t>
            </w:r>
            <w:r w:rsidRPr="0051682F">
              <w:rPr>
                <w:rFonts w:hint="eastAsia"/>
              </w:rPr>
              <w:t>主机内置操作开关：</w:t>
            </w:r>
            <w:r w:rsidRPr="0051682F">
              <w:t>UPS</w:t>
            </w:r>
            <w:r w:rsidRPr="0051682F">
              <w:rPr>
                <w:rFonts w:hint="eastAsia"/>
              </w:rPr>
              <w:t>在主机内应配置市电输入、旁路输入、电池开关和手动维护旁路开关。</w:t>
            </w:r>
          </w:p>
          <w:p w:rsidR="00220E25" w:rsidRPr="0051682F" w:rsidRDefault="00220E25" w:rsidP="007152C5">
            <w:r w:rsidRPr="0051682F">
              <w:t xml:space="preserve">15 </w:t>
            </w:r>
            <w:r w:rsidRPr="0051682F">
              <w:rPr>
                <w:rFonts w:hint="eastAsia"/>
              </w:rPr>
              <w:t>电解电容连接母排采用层叠工艺设计，提供相关证明文件。</w:t>
            </w:r>
          </w:p>
          <w:p w:rsidR="00220E25" w:rsidRPr="0051682F" w:rsidRDefault="00220E25" w:rsidP="007152C5">
            <w:r w:rsidRPr="0051682F">
              <w:t xml:space="preserve">16 </w:t>
            </w:r>
            <w:r w:rsidRPr="0051682F">
              <w:rPr>
                <w:rFonts w:hint="eastAsia"/>
              </w:rPr>
              <w:t>★</w:t>
            </w:r>
            <w:r w:rsidRPr="0051682F">
              <w:t>UPS</w:t>
            </w:r>
            <w:r w:rsidRPr="0051682F">
              <w:rPr>
                <w:rFonts w:hint="eastAsia"/>
              </w:rPr>
              <w:t>底部具备滚轮，方便现场移动就位。</w:t>
            </w:r>
          </w:p>
          <w:p w:rsidR="00220E25" w:rsidRPr="0051682F" w:rsidRDefault="00220E25" w:rsidP="007152C5">
            <w:pPr>
              <w:rPr>
                <w:color w:val="000000"/>
              </w:rPr>
            </w:pPr>
            <w:r w:rsidRPr="0051682F">
              <w:rPr>
                <w:color w:val="000000"/>
              </w:rPr>
              <w:t>17</w:t>
            </w:r>
            <w:r w:rsidRPr="0051682F">
              <w:rPr>
                <w:rFonts w:hint="eastAsia"/>
                <w:color w:val="000000"/>
              </w:rPr>
              <w:t>一些关键性的参数设置需工程模式才可完成，进入工程模式需要设置密码以免非管理人员误操作。</w:t>
            </w:r>
          </w:p>
          <w:p w:rsidR="00220E25" w:rsidRPr="0051682F" w:rsidRDefault="00220E25" w:rsidP="006A2C13">
            <w:r w:rsidRPr="0051682F">
              <w:t>18</w:t>
            </w:r>
            <w:r w:rsidRPr="0051682F">
              <w:rPr>
                <w:rFonts w:hint="eastAsia"/>
              </w:rPr>
              <w:t>蜂鸣器静音功能。可在面板上关闭蜂鸣器告警声，当有新的异常情况时蜂鸣器应重新开启告警提示。</w:t>
            </w:r>
          </w:p>
        </w:tc>
        <w:tc>
          <w:tcPr>
            <w:tcW w:w="1021" w:type="dxa"/>
            <w:vAlign w:val="center"/>
          </w:tcPr>
          <w:p w:rsidR="00220E25" w:rsidRPr="0051682F" w:rsidRDefault="00220E25">
            <w:pPr>
              <w:spacing w:line="220" w:lineRule="atLeast"/>
              <w:jc w:val="center"/>
            </w:pPr>
            <w:r w:rsidRPr="0051682F">
              <w:t>1</w:t>
            </w:r>
            <w:r w:rsidRPr="0051682F">
              <w:rPr>
                <w:rFonts w:hint="eastAsia"/>
              </w:rPr>
              <w:t>台</w:t>
            </w:r>
          </w:p>
        </w:tc>
      </w:tr>
      <w:tr w:rsidR="00220E25" w:rsidRPr="0051682F" w:rsidTr="003D7EF6">
        <w:trPr>
          <w:trHeight w:val="552"/>
          <w:jc w:val="center"/>
        </w:trPr>
        <w:tc>
          <w:tcPr>
            <w:tcW w:w="1890" w:type="dxa"/>
            <w:vAlign w:val="center"/>
          </w:tcPr>
          <w:p w:rsidR="00220E25" w:rsidRPr="0051682F" w:rsidRDefault="00220E25">
            <w:pPr>
              <w:spacing w:line="220" w:lineRule="atLeast"/>
              <w:jc w:val="center"/>
            </w:pPr>
            <w:r w:rsidRPr="0051682F">
              <w:t>UPS</w:t>
            </w:r>
            <w:r w:rsidRPr="0051682F">
              <w:rPr>
                <w:rFonts w:hint="eastAsia"/>
              </w:rPr>
              <w:t>蓄电池</w:t>
            </w:r>
          </w:p>
        </w:tc>
        <w:tc>
          <w:tcPr>
            <w:tcW w:w="6419" w:type="dxa"/>
            <w:vAlign w:val="center"/>
          </w:tcPr>
          <w:p w:rsidR="00220E25" w:rsidRPr="0051682F" w:rsidRDefault="00220E25" w:rsidP="00EA102B">
            <w:pPr>
              <w:spacing w:line="220" w:lineRule="atLeast"/>
            </w:pPr>
            <w:r>
              <w:rPr>
                <w:rFonts w:ascii="宋体" w:eastAsia="宋体" w:cs="宋体" w:hint="eastAsia"/>
                <w:szCs w:val="21"/>
              </w:rPr>
              <w:t>★</w:t>
            </w:r>
            <w:r w:rsidRPr="0051682F">
              <w:t>12V100AH</w:t>
            </w:r>
            <w:r w:rsidRPr="0051682F">
              <w:rPr>
                <w:rFonts w:hint="eastAsia"/>
              </w:rPr>
              <w:t>蓄电池，</w:t>
            </w:r>
            <w:r w:rsidRPr="0051682F">
              <w:rPr>
                <w:rFonts w:ascii="宋体" w:hAnsi="宋体" w:hint="eastAsia"/>
                <w:color w:val="FF0000"/>
                <w:szCs w:val="21"/>
              </w:rPr>
              <w:t>必须与现在机房使用的蓄电池同品牌同规格并组使用。</w:t>
            </w:r>
            <w:r w:rsidRPr="0051682F">
              <w:rPr>
                <w:color w:val="FF0000"/>
              </w:rPr>
              <w:t xml:space="preserve"> </w:t>
            </w:r>
          </w:p>
        </w:tc>
        <w:tc>
          <w:tcPr>
            <w:tcW w:w="1021" w:type="dxa"/>
            <w:vAlign w:val="center"/>
          </w:tcPr>
          <w:p w:rsidR="00220E25" w:rsidRPr="0051682F" w:rsidRDefault="00220E25">
            <w:pPr>
              <w:spacing w:line="220" w:lineRule="atLeast"/>
              <w:jc w:val="center"/>
            </w:pPr>
            <w:r w:rsidRPr="0051682F">
              <w:t>58</w:t>
            </w:r>
            <w:r w:rsidRPr="0051682F">
              <w:rPr>
                <w:rFonts w:hint="eastAsia"/>
              </w:rPr>
              <w:t>节</w:t>
            </w:r>
          </w:p>
        </w:tc>
      </w:tr>
      <w:tr w:rsidR="00220E25" w:rsidRPr="0051682F" w:rsidTr="003D7EF6">
        <w:trPr>
          <w:trHeight w:val="552"/>
          <w:jc w:val="center"/>
        </w:trPr>
        <w:tc>
          <w:tcPr>
            <w:tcW w:w="1890" w:type="dxa"/>
            <w:vAlign w:val="center"/>
          </w:tcPr>
          <w:p w:rsidR="00220E25" w:rsidRPr="0051682F" w:rsidRDefault="00220E25">
            <w:pPr>
              <w:spacing w:line="220" w:lineRule="atLeast"/>
              <w:jc w:val="center"/>
            </w:pPr>
            <w:r w:rsidRPr="0051682F">
              <w:t>UPS</w:t>
            </w:r>
            <w:r w:rsidRPr="0051682F">
              <w:rPr>
                <w:rFonts w:hint="eastAsia"/>
              </w:rPr>
              <w:t>蓄电池柜</w:t>
            </w:r>
          </w:p>
        </w:tc>
        <w:tc>
          <w:tcPr>
            <w:tcW w:w="6419" w:type="dxa"/>
            <w:vAlign w:val="center"/>
          </w:tcPr>
          <w:p w:rsidR="00220E25" w:rsidRPr="0051682F" w:rsidRDefault="00220E25">
            <w:pPr>
              <w:spacing w:line="220" w:lineRule="atLeast"/>
            </w:pPr>
            <w:r>
              <w:rPr>
                <w:rFonts w:ascii="宋体" w:eastAsia="宋体" w:cs="宋体" w:hint="eastAsia"/>
                <w:szCs w:val="21"/>
              </w:rPr>
              <w:t>★</w:t>
            </w:r>
            <w:r w:rsidRPr="0051682F">
              <w:t>30K UPS</w:t>
            </w:r>
            <w:r w:rsidRPr="0051682F">
              <w:rPr>
                <w:rFonts w:hint="eastAsia"/>
              </w:rPr>
              <w:t>主机配置电池柜及</w:t>
            </w:r>
            <w:r w:rsidRPr="0051682F">
              <w:t>25</w:t>
            </w:r>
            <w:r w:rsidRPr="0051682F">
              <w:rPr>
                <w:rFonts w:hint="eastAsia"/>
              </w:rPr>
              <w:t>平方电池连接线及开关</w:t>
            </w:r>
          </w:p>
        </w:tc>
        <w:tc>
          <w:tcPr>
            <w:tcW w:w="1021" w:type="dxa"/>
            <w:vAlign w:val="center"/>
          </w:tcPr>
          <w:p w:rsidR="00220E25" w:rsidRPr="0051682F" w:rsidRDefault="00220E25">
            <w:pPr>
              <w:spacing w:line="220" w:lineRule="atLeast"/>
              <w:jc w:val="center"/>
            </w:pPr>
            <w:r w:rsidRPr="0051682F">
              <w:t>2</w:t>
            </w:r>
            <w:r w:rsidRPr="0051682F">
              <w:rPr>
                <w:rFonts w:hint="eastAsia"/>
              </w:rPr>
              <w:t>套</w:t>
            </w:r>
          </w:p>
        </w:tc>
      </w:tr>
      <w:tr w:rsidR="00220E25" w:rsidRPr="0051682F" w:rsidTr="003D7EF6">
        <w:trPr>
          <w:trHeight w:val="552"/>
          <w:jc w:val="center"/>
        </w:trPr>
        <w:tc>
          <w:tcPr>
            <w:tcW w:w="1890" w:type="dxa"/>
            <w:vAlign w:val="center"/>
          </w:tcPr>
          <w:p w:rsidR="00220E25" w:rsidRPr="0051682F" w:rsidRDefault="00220E25">
            <w:pPr>
              <w:spacing w:line="220" w:lineRule="atLeast"/>
              <w:jc w:val="center"/>
            </w:pPr>
            <w:r w:rsidRPr="0051682F">
              <w:t>UPS</w:t>
            </w:r>
            <w:r w:rsidRPr="0051682F">
              <w:rPr>
                <w:rFonts w:hint="eastAsia"/>
              </w:rPr>
              <w:t>智能短信报警器</w:t>
            </w:r>
          </w:p>
        </w:tc>
        <w:tc>
          <w:tcPr>
            <w:tcW w:w="6419" w:type="dxa"/>
            <w:vAlign w:val="center"/>
          </w:tcPr>
          <w:p w:rsidR="00220E25" w:rsidRPr="0051682F" w:rsidRDefault="00220E25">
            <w:pPr>
              <w:spacing w:line="220" w:lineRule="atLeast"/>
            </w:pPr>
            <w:r w:rsidRPr="0051682F">
              <w:rPr>
                <w:rFonts w:hint="eastAsia"/>
              </w:rPr>
              <w:t>市电断电</w:t>
            </w:r>
            <w:r w:rsidRPr="0051682F">
              <w:t>UPS</w:t>
            </w:r>
            <w:r w:rsidRPr="0051682F">
              <w:rPr>
                <w:rFonts w:hint="eastAsia"/>
              </w:rPr>
              <w:t>接管供电同时实现</w:t>
            </w:r>
            <w:r w:rsidRPr="0051682F">
              <w:t>UPS</w:t>
            </w:r>
            <w:r w:rsidRPr="0051682F">
              <w:rPr>
                <w:rFonts w:hint="eastAsia"/>
              </w:rPr>
              <w:t>主机短信报警功能，配置</w:t>
            </w:r>
            <w:r w:rsidRPr="0051682F">
              <w:t>SIM</w:t>
            </w:r>
            <w:r w:rsidRPr="0051682F">
              <w:rPr>
                <w:rFonts w:hint="eastAsia"/>
              </w:rPr>
              <w:t>卡一张。</w:t>
            </w:r>
          </w:p>
        </w:tc>
        <w:tc>
          <w:tcPr>
            <w:tcW w:w="1021" w:type="dxa"/>
            <w:vAlign w:val="center"/>
          </w:tcPr>
          <w:p w:rsidR="00220E25" w:rsidRPr="0051682F" w:rsidRDefault="00220E25">
            <w:pPr>
              <w:spacing w:line="220" w:lineRule="atLeast"/>
              <w:jc w:val="center"/>
            </w:pPr>
            <w:r w:rsidRPr="0051682F">
              <w:t>1</w:t>
            </w:r>
            <w:r w:rsidRPr="0051682F">
              <w:rPr>
                <w:rFonts w:hint="eastAsia"/>
              </w:rPr>
              <w:t>套</w:t>
            </w:r>
          </w:p>
        </w:tc>
      </w:tr>
      <w:tr w:rsidR="00220E25" w:rsidRPr="0051682F" w:rsidTr="003D7EF6">
        <w:trPr>
          <w:trHeight w:val="552"/>
          <w:jc w:val="center"/>
        </w:trPr>
        <w:tc>
          <w:tcPr>
            <w:tcW w:w="1890" w:type="dxa"/>
            <w:vAlign w:val="center"/>
          </w:tcPr>
          <w:p w:rsidR="00220E25" w:rsidRPr="0051682F" w:rsidRDefault="00220E25">
            <w:pPr>
              <w:spacing w:line="220" w:lineRule="atLeast"/>
              <w:jc w:val="center"/>
            </w:pPr>
            <w:r w:rsidRPr="0051682F">
              <w:t>UPS</w:t>
            </w:r>
            <w:r w:rsidRPr="0051682F">
              <w:rPr>
                <w:rFonts w:hint="eastAsia"/>
              </w:rPr>
              <w:t>网络管理卡</w:t>
            </w:r>
          </w:p>
        </w:tc>
        <w:tc>
          <w:tcPr>
            <w:tcW w:w="6419" w:type="dxa"/>
            <w:vAlign w:val="center"/>
          </w:tcPr>
          <w:p w:rsidR="00220E25" w:rsidRPr="0051682F" w:rsidRDefault="00220E25">
            <w:pPr>
              <w:spacing w:line="220" w:lineRule="atLeast"/>
            </w:pPr>
            <w:r w:rsidRPr="0051682F">
              <w:rPr>
                <w:rFonts w:hint="eastAsia"/>
              </w:rPr>
              <w:t>能实现</w:t>
            </w:r>
            <w:r w:rsidRPr="0051682F">
              <w:t>UPS</w:t>
            </w:r>
            <w:r w:rsidRPr="0051682F">
              <w:rPr>
                <w:rFonts w:hint="eastAsia"/>
              </w:rPr>
              <w:t>远程监控管理，通过网络连接电脑实时监控</w:t>
            </w:r>
            <w:r w:rsidRPr="0051682F">
              <w:t>UPS</w:t>
            </w:r>
            <w:r w:rsidRPr="0051682F">
              <w:rPr>
                <w:rFonts w:hint="eastAsia"/>
              </w:rPr>
              <w:t>的运行状态。</w:t>
            </w:r>
          </w:p>
        </w:tc>
        <w:tc>
          <w:tcPr>
            <w:tcW w:w="1021" w:type="dxa"/>
            <w:vAlign w:val="center"/>
          </w:tcPr>
          <w:p w:rsidR="00220E25" w:rsidRPr="0051682F" w:rsidRDefault="00220E25">
            <w:pPr>
              <w:spacing w:line="220" w:lineRule="atLeast"/>
              <w:jc w:val="center"/>
            </w:pPr>
            <w:r w:rsidRPr="0051682F">
              <w:t>1</w:t>
            </w:r>
            <w:r w:rsidRPr="0051682F">
              <w:rPr>
                <w:rFonts w:hint="eastAsia"/>
              </w:rPr>
              <w:t>套</w:t>
            </w:r>
          </w:p>
        </w:tc>
      </w:tr>
      <w:tr w:rsidR="00220E25" w:rsidRPr="0051682F">
        <w:trPr>
          <w:trHeight w:val="552"/>
          <w:jc w:val="center"/>
        </w:trPr>
        <w:tc>
          <w:tcPr>
            <w:tcW w:w="1890" w:type="dxa"/>
            <w:vAlign w:val="center"/>
          </w:tcPr>
          <w:p w:rsidR="00220E25" w:rsidRPr="0051682F" w:rsidRDefault="00220E25">
            <w:pPr>
              <w:spacing w:line="220" w:lineRule="atLeast"/>
              <w:jc w:val="center"/>
            </w:pPr>
            <w:r w:rsidRPr="0051682F">
              <w:rPr>
                <w:rFonts w:hint="eastAsia"/>
              </w:rPr>
              <w:t>预算总价</w:t>
            </w:r>
          </w:p>
        </w:tc>
        <w:tc>
          <w:tcPr>
            <w:tcW w:w="7440" w:type="dxa"/>
            <w:gridSpan w:val="2"/>
            <w:vAlign w:val="center"/>
          </w:tcPr>
          <w:p w:rsidR="00220E25" w:rsidRPr="0051682F" w:rsidRDefault="00220E25">
            <w:pPr>
              <w:spacing w:line="220" w:lineRule="atLeast"/>
              <w:jc w:val="center"/>
            </w:pPr>
            <w:r w:rsidRPr="0051682F">
              <w:t>140000</w:t>
            </w:r>
            <w:r w:rsidRPr="0051682F">
              <w:rPr>
                <w:rFonts w:hint="eastAsia"/>
              </w:rPr>
              <w:t>元</w:t>
            </w:r>
          </w:p>
        </w:tc>
      </w:tr>
      <w:tr w:rsidR="00220E25" w:rsidRPr="0051682F">
        <w:trPr>
          <w:trHeight w:val="552"/>
          <w:jc w:val="center"/>
        </w:trPr>
        <w:tc>
          <w:tcPr>
            <w:tcW w:w="1890" w:type="dxa"/>
            <w:vAlign w:val="center"/>
          </w:tcPr>
          <w:p w:rsidR="00220E25" w:rsidRPr="0051682F" w:rsidRDefault="00220E25">
            <w:pPr>
              <w:spacing w:line="220" w:lineRule="atLeast"/>
              <w:jc w:val="center"/>
            </w:pPr>
            <w:r>
              <w:rPr>
                <w:rFonts w:hint="eastAsia"/>
              </w:rPr>
              <w:t>总投标价格</w:t>
            </w:r>
          </w:p>
        </w:tc>
        <w:tc>
          <w:tcPr>
            <w:tcW w:w="7440" w:type="dxa"/>
            <w:gridSpan w:val="2"/>
            <w:vAlign w:val="center"/>
          </w:tcPr>
          <w:p w:rsidR="00220E25" w:rsidRPr="0051682F" w:rsidRDefault="00220E25">
            <w:pPr>
              <w:spacing w:line="220" w:lineRule="atLeast"/>
              <w:jc w:val="center"/>
            </w:pPr>
            <w:r>
              <w:t xml:space="preserve">      </w:t>
            </w:r>
            <w:r>
              <w:rPr>
                <w:rFonts w:hint="eastAsia"/>
              </w:rPr>
              <w:t>元</w:t>
            </w:r>
          </w:p>
        </w:tc>
      </w:tr>
    </w:tbl>
    <w:p w:rsidR="00220E25" w:rsidRPr="0050256F" w:rsidRDefault="00220E25" w:rsidP="007062CB">
      <w:pPr>
        <w:spacing w:after="0" w:line="440" w:lineRule="exact"/>
        <w:rPr>
          <w:sz w:val="32"/>
          <w:szCs w:val="32"/>
        </w:rPr>
      </w:pPr>
      <w:r w:rsidRPr="0050256F">
        <w:rPr>
          <w:rFonts w:hint="eastAsia"/>
          <w:sz w:val="32"/>
          <w:szCs w:val="32"/>
        </w:rPr>
        <w:t>商务要求：</w:t>
      </w:r>
    </w:p>
    <w:p w:rsidR="00220E25" w:rsidRDefault="00220E25" w:rsidP="007062CB">
      <w:pPr>
        <w:widowControl w:val="0"/>
        <w:tabs>
          <w:tab w:val="left" w:pos="360"/>
        </w:tabs>
        <w:adjustRightInd/>
        <w:snapToGrid/>
        <w:spacing w:after="0" w:line="440" w:lineRule="exact"/>
        <w:ind w:left="389"/>
        <w:jc w:val="both"/>
        <w:rPr>
          <w:rFonts w:ascii="宋体" w:eastAsia="宋体"/>
          <w:sz w:val="24"/>
        </w:rPr>
      </w:pPr>
      <w:r>
        <w:rPr>
          <w:rFonts w:ascii="宋体" w:hAnsi="宋体"/>
          <w:sz w:val="24"/>
        </w:rPr>
        <w:t>1</w:t>
      </w:r>
      <w:r>
        <w:rPr>
          <w:rFonts w:ascii="宋体" w:hAnsi="宋体" w:hint="eastAsia"/>
          <w:sz w:val="24"/>
        </w:rPr>
        <w:t>、★供应商报价应包括标的货物（全新合格的设备）、相关附件、配套设</w:t>
      </w:r>
    </w:p>
    <w:p w:rsidR="00220E25" w:rsidRDefault="00220E25" w:rsidP="002A46E3">
      <w:pPr>
        <w:widowControl w:val="0"/>
        <w:tabs>
          <w:tab w:val="left" w:pos="360"/>
        </w:tabs>
        <w:adjustRightInd/>
        <w:snapToGrid/>
        <w:spacing w:after="0" w:line="440" w:lineRule="exact"/>
        <w:jc w:val="both"/>
        <w:rPr>
          <w:rFonts w:ascii="宋体" w:eastAsia="宋体"/>
          <w:sz w:val="24"/>
        </w:rPr>
      </w:pPr>
      <w:bookmarkStart w:id="0" w:name="_GoBack"/>
      <w:bookmarkEnd w:id="0"/>
      <w:r>
        <w:rPr>
          <w:rFonts w:ascii="宋体" w:hAnsi="宋体" w:hint="eastAsia"/>
          <w:sz w:val="24"/>
        </w:rPr>
        <w:t>施、包装、税费</w:t>
      </w:r>
      <w:r>
        <w:rPr>
          <w:rFonts w:ascii="宋体" w:hAnsi="宋体"/>
          <w:sz w:val="24"/>
        </w:rPr>
        <w:t>(</w:t>
      </w:r>
      <w:r>
        <w:rPr>
          <w:rFonts w:ascii="宋体" w:hAnsi="宋体" w:hint="eastAsia"/>
          <w:sz w:val="24"/>
        </w:rPr>
        <w:t>包括关税、增值税等</w:t>
      </w:r>
      <w:r>
        <w:rPr>
          <w:rFonts w:ascii="宋体" w:hAnsi="宋体"/>
          <w:sz w:val="24"/>
        </w:rPr>
        <w:t>)</w:t>
      </w:r>
      <w:r>
        <w:rPr>
          <w:rFonts w:ascii="宋体" w:hAnsi="宋体" w:hint="eastAsia"/>
          <w:sz w:val="24"/>
        </w:rPr>
        <w:t>、运费、保险费、仓储费、安装调试、资料、质保期等的全部费用。</w:t>
      </w:r>
    </w:p>
    <w:p w:rsidR="00220E25" w:rsidRDefault="00220E25" w:rsidP="007062CB">
      <w:pPr>
        <w:widowControl w:val="0"/>
        <w:tabs>
          <w:tab w:val="left" w:pos="360"/>
        </w:tabs>
        <w:adjustRightInd/>
        <w:snapToGrid/>
        <w:spacing w:after="0" w:line="440" w:lineRule="exact"/>
        <w:ind w:left="389"/>
        <w:jc w:val="both"/>
        <w:rPr>
          <w:rFonts w:ascii="宋体" w:eastAsia="宋体"/>
          <w:sz w:val="24"/>
        </w:rPr>
      </w:pPr>
      <w:r>
        <w:rPr>
          <w:rFonts w:ascii="宋体" w:hAnsi="宋体"/>
          <w:sz w:val="24"/>
        </w:rPr>
        <w:t>2</w:t>
      </w:r>
      <w:r>
        <w:rPr>
          <w:rFonts w:ascii="宋体" w:hAnsi="宋体" w:hint="eastAsia"/>
          <w:sz w:val="24"/>
        </w:rPr>
        <w:t>、★除成交供应商在报价文件中明确提出并经采购人确认以外，成交供应</w:t>
      </w:r>
    </w:p>
    <w:p w:rsidR="00220E25" w:rsidRDefault="00220E25" w:rsidP="007062CB">
      <w:pPr>
        <w:widowControl w:val="0"/>
        <w:tabs>
          <w:tab w:val="left" w:pos="360"/>
        </w:tabs>
        <w:adjustRightInd/>
        <w:snapToGrid/>
        <w:spacing w:after="0" w:line="440" w:lineRule="exact"/>
        <w:jc w:val="both"/>
        <w:rPr>
          <w:rFonts w:ascii="宋体" w:eastAsia="宋体"/>
          <w:sz w:val="24"/>
        </w:rPr>
      </w:pPr>
      <w:r>
        <w:rPr>
          <w:rFonts w:ascii="宋体" w:hAnsi="宋体" w:hint="eastAsia"/>
          <w:sz w:val="24"/>
        </w:rPr>
        <w:t>商不得再以任何方式转包或分包。</w:t>
      </w:r>
    </w:p>
    <w:p w:rsidR="00220E25" w:rsidRPr="006A2C13" w:rsidRDefault="00220E25" w:rsidP="007062CB">
      <w:pPr>
        <w:widowControl w:val="0"/>
        <w:tabs>
          <w:tab w:val="left" w:pos="360"/>
        </w:tabs>
        <w:adjustRightInd/>
        <w:snapToGrid/>
        <w:spacing w:after="0" w:line="440" w:lineRule="exact"/>
        <w:ind w:left="284"/>
        <w:jc w:val="both"/>
        <w:rPr>
          <w:rFonts w:ascii="宋体" w:eastAsia="宋体"/>
          <w:sz w:val="24"/>
        </w:rPr>
      </w:pPr>
      <w:r>
        <w:rPr>
          <w:rFonts w:ascii="宋体" w:hAnsi="宋体"/>
          <w:sz w:val="24"/>
        </w:rPr>
        <w:t xml:space="preserve"> 3</w:t>
      </w:r>
      <w:r>
        <w:rPr>
          <w:rFonts w:ascii="宋体" w:hAnsi="宋体" w:hint="eastAsia"/>
          <w:sz w:val="24"/>
        </w:rPr>
        <w:t>、</w:t>
      </w:r>
      <w:r w:rsidRPr="006A2C13">
        <w:rPr>
          <w:rFonts w:ascii="宋体" w:hAnsi="宋体" w:hint="eastAsia"/>
          <w:sz w:val="24"/>
        </w:rPr>
        <w:t>★本项目不接受联合体报价。</w:t>
      </w:r>
    </w:p>
    <w:p w:rsidR="00220E25" w:rsidRPr="006A2C13" w:rsidRDefault="00220E25" w:rsidP="0099655E">
      <w:pPr>
        <w:widowControl w:val="0"/>
        <w:tabs>
          <w:tab w:val="left" w:pos="360"/>
        </w:tabs>
        <w:adjustRightInd/>
        <w:snapToGrid/>
        <w:spacing w:after="0" w:line="440" w:lineRule="exact"/>
        <w:ind w:leftChars="129" w:left="31680" w:firstLineChars="50" w:firstLine="31680"/>
        <w:jc w:val="both"/>
        <w:rPr>
          <w:rFonts w:ascii="宋体" w:eastAsia="宋体"/>
          <w:sz w:val="24"/>
        </w:rPr>
      </w:pPr>
      <w:r>
        <w:rPr>
          <w:rFonts w:ascii="宋体" w:hAnsi="宋体"/>
          <w:sz w:val="24"/>
        </w:rPr>
        <w:t>4</w:t>
      </w:r>
      <w:r>
        <w:rPr>
          <w:rFonts w:ascii="宋体" w:hAnsi="宋体" w:hint="eastAsia"/>
          <w:sz w:val="24"/>
        </w:rPr>
        <w:t>、</w:t>
      </w:r>
      <w:r w:rsidRPr="006A2C13">
        <w:rPr>
          <w:rFonts w:ascii="宋体" w:hAnsi="宋体" w:hint="eastAsia"/>
          <w:sz w:val="24"/>
        </w:rPr>
        <w:t>在询价文件中凡有“★”标识的内容条款被视为重要的响应要求、技术</w:t>
      </w:r>
    </w:p>
    <w:p w:rsidR="00220E25" w:rsidRPr="00E61514" w:rsidRDefault="00220E25" w:rsidP="007062CB">
      <w:pPr>
        <w:widowControl w:val="0"/>
        <w:tabs>
          <w:tab w:val="left" w:pos="360"/>
        </w:tabs>
        <w:adjustRightInd/>
        <w:snapToGrid/>
        <w:spacing w:after="0" w:line="440" w:lineRule="exact"/>
        <w:jc w:val="both"/>
        <w:rPr>
          <w:rFonts w:ascii="宋体" w:eastAsia="宋体"/>
          <w:sz w:val="24"/>
        </w:rPr>
      </w:pPr>
      <w:r w:rsidRPr="00E61514">
        <w:rPr>
          <w:rFonts w:ascii="宋体" w:hAnsi="宋体" w:hint="eastAsia"/>
          <w:sz w:val="24"/>
        </w:rPr>
        <w:t>指标要求和性能要求。报价人必须对此作出回答并完全满足这些要求不可以出现任何偏离，如果出现偏离则将被视为无效投标作废标处理。</w:t>
      </w:r>
      <w:r w:rsidRPr="00C46918">
        <w:rPr>
          <w:rFonts w:ascii="宋体" w:hAnsi="宋体" w:cs="宋体" w:hint="eastAsia"/>
          <w:color w:val="000000"/>
          <w:sz w:val="24"/>
          <w:szCs w:val="24"/>
        </w:rPr>
        <w:t>并于投标当日将合法来源证明文件及技术参数表厂家盖章确认后传真我方</w:t>
      </w:r>
      <w:r>
        <w:rPr>
          <w:rFonts w:ascii="宋体" w:hAnsi="宋体" w:cs="宋体" w:hint="eastAsia"/>
          <w:color w:val="000000"/>
          <w:sz w:val="24"/>
          <w:szCs w:val="24"/>
        </w:rPr>
        <w:t>。</w:t>
      </w:r>
    </w:p>
    <w:p w:rsidR="00220E25" w:rsidRDefault="00220E25" w:rsidP="0099655E">
      <w:pPr>
        <w:pStyle w:val="1"/>
        <w:tabs>
          <w:tab w:val="left" w:pos="360"/>
        </w:tabs>
        <w:spacing w:after="0" w:line="440" w:lineRule="exact"/>
        <w:ind w:leftChars="129" w:left="31680" w:firstLineChars="50" w:firstLine="31680"/>
      </w:pPr>
      <w:r>
        <w:t>5</w:t>
      </w:r>
      <w:r>
        <w:rPr>
          <w:rFonts w:hint="eastAsia"/>
        </w:rPr>
        <w:t>、报价人需承诺所投产品参数真实有效，如虚假应标，将作废标处理并追究其责</w:t>
      </w:r>
    </w:p>
    <w:p w:rsidR="00220E25" w:rsidRDefault="00220E25" w:rsidP="007062CB">
      <w:pPr>
        <w:pStyle w:val="1"/>
        <w:tabs>
          <w:tab w:val="left" w:pos="360"/>
        </w:tabs>
        <w:spacing w:after="0" w:line="440" w:lineRule="exact"/>
        <w:ind w:firstLineChars="0" w:firstLine="0"/>
      </w:pPr>
      <w:r>
        <w:rPr>
          <w:rFonts w:hint="eastAsia"/>
        </w:rPr>
        <w:t>任。</w:t>
      </w:r>
    </w:p>
    <w:p w:rsidR="00220E25" w:rsidRDefault="00220E25" w:rsidP="007062CB">
      <w:pPr>
        <w:pStyle w:val="1"/>
        <w:tabs>
          <w:tab w:val="left" w:pos="360"/>
        </w:tabs>
        <w:spacing w:after="0" w:line="440" w:lineRule="exact"/>
        <w:ind w:left="389" w:firstLineChars="0" w:firstLine="0"/>
      </w:pPr>
      <w:r>
        <w:rPr>
          <w:rFonts w:ascii="宋体" w:hAnsi="宋体"/>
          <w:sz w:val="24"/>
        </w:rPr>
        <w:t>6</w:t>
      </w:r>
      <w:r>
        <w:rPr>
          <w:rFonts w:ascii="宋体" w:hAnsi="宋体" w:hint="eastAsia"/>
          <w:sz w:val="24"/>
        </w:rPr>
        <w:t>、★</w:t>
      </w:r>
      <w:r>
        <w:rPr>
          <w:rFonts w:hint="eastAsia"/>
        </w:rPr>
        <w:t>供应商在投标报价时</w:t>
      </w:r>
      <w:r>
        <w:t xml:space="preserve">    </w:t>
      </w:r>
      <w:r>
        <w:rPr>
          <w:rFonts w:hint="eastAsia"/>
        </w:rPr>
        <w:t>需标明品牌及型号，并分项报价。</w:t>
      </w:r>
    </w:p>
    <w:sectPr w:rsidR="00220E25" w:rsidSect="002818D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E25" w:rsidRDefault="00220E25" w:rsidP="005B4D8A">
      <w:pPr>
        <w:spacing w:after="0"/>
      </w:pPr>
      <w:r>
        <w:separator/>
      </w:r>
    </w:p>
  </w:endnote>
  <w:endnote w:type="continuationSeparator" w:id="0">
    <w:p w:rsidR="00220E25" w:rsidRDefault="00220E25" w:rsidP="005B4D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25" w:rsidRDefault="00220E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25" w:rsidRDefault="00220E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25" w:rsidRDefault="00220E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E25" w:rsidRDefault="00220E25" w:rsidP="005B4D8A">
      <w:pPr>
        <w:spacing w:after="0"/>
      </w:pPr>
      <w:r>
        <w:separator/>
      </w:r>
    </w:p>
  </w:footnote>
  <w:footnote w:type="continuationSeparator" w:id="0">
    <w:p w:rsidR="00220E25" w:rsidRDefault="00220E25" w:rsidP="005B4D8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25" w:rsidRDefault="00220E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25" w:rsidRDefault="00220E25" w:rsidP="0099655E">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25" w:rsidRDefault="00220E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56561"/>
    <w:multiLevelType w:val="multilevel"/>
    <w:tmpl w:val="1DB56561"/>
    <w:lvl w:ilvl="0">
      <w:start w:val="1"/>
      <w:numFmt w:val="decimal"/>
      <w:lvlText w:val="%1."/>
      <w:lvlJc w:val="left"/>
      <w:pPr>
        <w:tabs>
          <w:tab w:val="left" w:pos="360"/>
        </w:tabs>
        <w:ind w:left="360" w:hanging="360"/>
      </w:pPr>
      <w:rPr>
        <w:rFonts w:ascii="Times New Roman" w:hAnsi="Times New Roman" w:cs="Times New Roman" w:hint="default"/>
        <w:color w:val="000000"/>
        <w:sz w:val="21"/>
        <w:szCs w:val="21"/>
      </w:rPr>
    </w:lvl>
    <w:lvl w:ilvl="1">
      <w:start w:val="1"/>
      <w:numFmt w:val="decimal"/>
      <w:lvlText w:val="%2）"/>
      <w:lvlJc w:val="left"/>
      <w:pPr>
        <w:tabs>
          <w:tab w:val="left" w:pos="1320"/>
        </w:tabs>
        <w:ind w:left="1320" w:hanging="900"/>
      </w:pPr>
      <w:rPr>
        <w:rFonts w:ascii="宋体" w:eastAsia="宋体" w:hAnsi="宋体" w:cs="Times New Roman" w:hint="default"/>
        <w:color w:val="000000"/>
        <w:sz w:val="21"/>
        <w:szCs w:val="21"/>
      </w:rPr>
    </w:lvl>
    <w:lvl w:ilvl="2">
      <w:start w:val="1"/>
      <w:numFmt w:val="decimal"/>
      <w:lvlText w:val="%3."/>
      <w:lvlJc w:val="left"/>
      <w:pPr>
        <w:tabs>
          <w:tab w:val="left" w:pos="1260"/>
        </w:tabs>
        <w:ind w:left="1260" w:hanging="420"/>
      </w:pPr>
      <w:rPr>
        <w:rFonts w:cs="Times New Roman" w:hint="default"/>
        <w:color w:val="000000"/>
        <w:sz w:val="21"/>
        <w:szCs w:val="21"/>
      </w:rPr>
    </w:lvl>
    <w:lvl w:ilvl="3">
      <w:start w:val="1"/>
      <w:numFmt w:val="upperLetter"/>
      <w:lvlText w:val="%4."/>
      <w:lvlJc w:val="left"/>
      <w:pPr>
        <w:tabs>
          <w:tab w:val="left" w:pos="1620"/>
        </w:tabs>
        <w:ind w:left="1620" w:hanging="360"/>
      </w:pPr>
      <w:rPr>
        <w:rFonts w:cs="Times New Roman" w:hint="default"/>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37C66143"/>
    <w:multiLevelType w:val="hybridMultilevel"/>
    <w:tmpl w:val="12FCC094"/>
    <w:lvl w:ilvl="0" w:tplc="6812F22C">
      <w:start w:val="3"/>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035BB"/>
    <w:rsid w:val="000755CC"/>
    <w:rsid w:val="00141A7F"/>
    <w:rsid w:val="001F3175"/>
    <w:rsid w:val="001F49D9"/>
    <w:rsid w:val="002120AB"/>
    <w:rsid w:val="00220E25"/>
    <w:rsid w:val="002818D0"/>
    <w:rsid w:val="002848E9"/>
    <w:rsid w:val="00296366"/>
    <w:rsid w:val="002A46E3"/>
    <w:rsid w:val="00323B43"/>
    <w:rsid w:val="00352E14"/>
    <w:rsid w:val="0035469E"/>
    <w:rsid w:val="00365457"/>
    <w:rsid w:val="00365CCA"/>
    <w:rsid w:val="003D37D8"/>
    <w:rsid w:val="003D6B67"/>
    <w:rsid w:val="003D7EF6"/>
    <w:rsid w:val="003E7FFC"/>
    <w:rsid w:val="00426133"/>
    <w:rsid w:val="004358AB"/>
    <w:rsid w:val="00480B3B"/>
    <w:rsid w:val="004A5DED"/>
    <w:rsid w:val="004A681F"/>
    <w:rsid w:val="0050256F"/>
    <w:rsid w:val="00504C57"/>
    <w:rsid w:val="0051682F"/>
    <w:rsid w:val="005331B3"/>
    <w:rsid w:val="00561326"/>
    <w:rsid w:val="005A5F67"/>
    <w:rsid w:val="005B4D8A"/>
    <w:rsid w:val="005C31B1"/>
    <w:rsid w:val="00671A1E"/>
    <w:rsid w:val="006A2C13"/>
    <w:rsid w:val="006B6275"/>
    <w:rsid w:val="007062CB"/>
    <w:rsid w:val="007152C5"/>
    <w:rsid w:val="00715DCE"/>
    <w:rsid w:val="007B5316"/>
    <w:rsid w:val="008048CC"/>
    <w:rsid w:val="00814792"/>
    <w:rsid w:val="00841C8B"/>
    <w:rsid w:val="00872B48"/>
    <w:rsid w:val="008B7726"/>
    <w:rsid w:val="008F1D81"/>
    <w:rsid w:val="00923450"/>
    <w:rsid w:val="009943AD"/>
    <w:rsid w:val="0099655E"/>
    <w:rsid w:val="00A62F6B"/>
    <w:rsid w:val="00A6385B"/>
    <w:rsid w:val="00B573B3"/>
    <w:rsid w:val="00C46918"/>
    <w:rsid w:val="00C55E99"/>
    <w:rsid w:val="00D31D50"/>
    <w:rsid w:val="00D40CD1"/>
    <w:rsid w:val="00DD2C57"/>
    <w:rsid w:val="00E57B3C"/>
    <w:rsid w:val="00E61514"/>
    <w:rsid w:val="00EA102B"/>
    <w:rsid w:val="00EB5B36"/>
    <w:rsid w:val="00F6644E"/>
    <w:rsid w:val="00FE4128"/>
    <w:rsid w:val="32165C73"/>
    <w:rsid w:val="4CE47D74"/>
    <w:rsid w:val="52DC0E5F"/>
    <w:rsid w:val="6342749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8D0"/>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rsid w:val="002818D0"/>
    <w:pPr>
      <w:widowControl w:val="0"/>
      <w:adjustRightInd/>
      <w:snapToGrid/>
      <w:spacing w:after="0"/>
      <w:ind w:firstLine="420"/>
      <w:jc w:val="both"/>
    </w:pPr>
    <w:rPr>
      <w:rFonts w:ascii="Times New Roman" w:eastAsia="宋体" w:hAnsi="Times New Roman"/>
      <w:kern w:val="2"/>
      <w:sz w:val="21"/>
      <w:szCs w:val="20"/>
    </w:rPr>
  </w:style>
  <w:style w:type="paragraph" w:customStyle="1" w:styleId="1">
    <w:name w:val="列出段落1"/>
    <w:basedOn w:val="Normal"/>
    <w:uiPriority w:val="99"/>
    <w:rsid w:val="002818D0"/>
    <w:pPr>
      <w:ind w:firstLineChars="200" w:firstLine="420"/>
    </w:pPr>
  </w:style>
  <w:style w:type="paragraph" w:styleId="ListParagraph">
    <w:name w:val="List Paragraph"/>
    <w:basedOn w:val="Normal"/>
    <w:uiPriority w:val="99"/>
    <w:qFormat/>
    <w:rsid w:val="00E61514"/>
    <w:pPr>
      <w:ind w:firstLineChars="200" w:firstLine="420"/>
    </w:pPr>
  </w:style>
  <w:style w:type="paragraph" w:styleId="Header">
    <w:name w:val="header"/>
    <w:basedOn w:val="Normal"/>
    <w:link w:val="HeaderChar"/>
    <w:uiPriority w:val="99"/>
    <w:semiHidden/>
    <w:rsid w:val="005B4D8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5B4D8A"/>
    <w:rPr>
      <w:rFonts w:ascii="Tahoma" w:hAnsi="Tahoma" w:cs="Times New Roman"/>
      <w:sz w:val="18"/>
      <w:szCs w:val="18"/>
    </w:rPr>
  </w:style>
  <w:style w:type="paragraph" w:styleId="Footer">
    <w:name w:val="footer"/>
    <w:basedOn w:val="Normal"/>
    <w:link w:val="FooterChar"/>
    <w:uiPriority w:val="99"/>
    <w:semiHidden/>
    <w:rsid w:val="005B4D8A"/>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5B4D8A"/>
    <w:rPr>
      <w:rFonts w:ascii="Tahoma" w:hAnsi="Tahoma"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2</Pages>
  <Words>210</Words>
  <Characters>1200</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DongRiXieYang</cp:lastModifiedBy>
  <cp:revision>5</cp:revision>
  <dcterms:created xsi:type="dcterms:W3CDTF">2017-10-18T12:19:00Z</dcterms:created>
  <dcterms:modified xsi:type="dcterms:W3CDTF">2017-11-02T01:25:00Z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